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C1C5" w14:textId="77777777" w:rsidR="00B53C16" w:rsidRPr="00F13BDE" w:rsidRDefault="00B53C16" w:rsidP="003906D7">
      <w:pPr>
        <w:pStyle w:val="Title"/>
        <w:spacing w:line="276" w:lineRule="auto"/>
        <w:rPr>
          <w:b w:val="0"/>
          <w:sz w:val="24"/>
          <w:szCs w:val="24"/>
        </w:rPr>
      </w:pPr>
      <w:r w:rsidRPr="00F13BDE">
        <w:rPr>
          <w:sz w:val="24"/>
          <w:szCs w:val="24"/>
        </w:rPr>
        <w:t>С   П   Р   А   В   К   А</w:t>
      </w:r>
    </w:p>
    <w:p w14:paraId="43948519" w14:textId="1088E772" w:rsidR="00B53C16" w:rsidRPr="00F13BDE" w:rsidRDefault="00B53C16" w:rsidP="003906D7">
      <w:pPr>
        <w:pStyle w:val="BodyTextIndent2"/>
        <w:tabs>
          <w:tab w:val="left" w:pos="1134"/>
        </w:tabs>
        <w:spacing w:after="0" w:line="276" w:lineRule="auto"/>
        <w:ind w:left="0" w:right="-128"/>
        <w:jc w:val="center"/>
        <w:rPr>
          <w:lang w:val="bg-BG"/>
        </w:rPr>
      </w:pPr>
      <w:r w:rsidRPr="00F13BDE">
        <w:rPr>
          <w:lang w:val="bg-BG"/>
        </w:rPr>
        <w:t xml:space="preserve">за отразяване на постъпилите предложения, становища и коментари на членовете на </w:t>
      </w:r>
      <w:r w:rsidR="005D1B61">
        <w:rPr>
          <w:lang w:val="bg-BG"/>
        </w:rPr>
        <w:t xml:space="preserve">Регионалния съвет за развитие на </w:t>
      </w:r>
      <w:r w:rsidR="006C6DE5">
        <w:rPr>
          <w:lang w:val="bg-BG"/>
        </w:rPr>
        <w:t>Югоизточен</w:t>
      </w:r>
      <w:r w:rsidR="005D1B61">
        <w:rPr>
          <w:lang w:val="bg-BG"/>
        </w:rPr>
        <w:t xml:space="preserve"> регион за планиране от ниво 2 по проект на Интегрирана териториална стратегия за развитие на </w:t>
      </w:r>
      <w:r w:rsidR="006C6DE5">
        <w:rPr>
          <w:lang w:val="bg-BG"/>
        </w:rPr>
        <w:t>Югоизточния</w:t>
      </w:r>
      <w:r w:rsidR="005D1B61" w:rsidRPr="005D1B61">
        <w:rPr>
          <w:lang w:val="bg-BG"/>
        </w:rPr>
        <w:t xml:space="preserve"> регион за планиране от ниво</w:t>
      </w:r>
      <w:r w:rsidR="005D1B61">
        <w:rPr>
          <w:lang w:val="bg-BG"/>
        </w:rPr>
        <w:t xml:space="preserve"> 2</w:t>
      </w:r>
    </w:p>
    <w:p w14:paraId="33C2E474" w14:textId="77777777" w:rsidR="00F71FED" w:rsidRPr="00F13BDE" w:rsidRDefault="00F71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89" w:type="dxa"/>
        <w:tblLook w:val="04A0" w:firstRow="1" w:lastRow="0" w:firstColumn="1" w:lastColumn="0" w:noHBand="0" w:noVBand="1"/>
      </w:tblPr>
      <w:tblGrid>
        <w:gridCol w:w="516"/>
        <w:gridCol w:w="1979"/>
        <w:gridCol w:w="6000"/>
        <w:gridCol w:w="1893"/>
        <w:gridCol w:w="4001"/>
      </w:tblGrid>
      <w:tr w:rsidR="003906D7" w:rsidRPr="00F13BDE" w14:paraId="31D6C052" w14:textId="77777777" w:rsidTr="0014132D">
        <w:trPr>
          <w:trHeight w:val="730"/>
        </w:trPr>
        <w:tc>
          <w:tcPr>
            <w:tcW w:w="516" w:type="dxa"/>
            <w:shd w:val="clear" w:color="auto" w:fill="BDD6EE" w:themeFill="accent1" w:themeFillTint="66"/>
            <w:vAlign w:val="center"/>
          </w:tcPr>
          <w:p w14:paraId="56C2FDD9" w14:textId="5B148D1C" w:rsidR="003906D7" w:rsidRPr="00F13BDE" w:rsidRDefault="003906D7" w:rsidP="00E8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11914128" w14:textId="46FF2172" w:rsidR="003906D7" w:rsidRPr="00F13BDE" w:rsidRDefault="00591AF0" w:rsidP="00E8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000" w:type="dxa"/>
            <w:shd w:val="clear" w:color="auto" w:fill="BDD6EE" w:themeFill="accent1" w:themeFillTint="66"/>
            <w:vAlign w:val="center"/>
          </w:tcPr>
          <w:p w14:paraId="0C7D4E69" w14:textId="3BC32BFE" w:rsidR="003906D7" w:rsidRPr="00F13BDE" w:rsidRDefault="003906D7" w:rsidP="00E8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7">
              <w:rPr>
                <w:rFonts w:ascii="Times New Roman" w:hAnsi="Times New Roman" w:cs="Times New Roman"/>
                <w:sz w:val="24"/>
                <w:szCs w:val="24"/>
              </w:rPr>
              <w:t>Предложения, становища, коментари</w:t>
            </w:r>
          </w:p>
        </w:tc>
        <w:tc>
          <w:tcPr>
            <w:tcW w:w="1893" w:type="dxa"/>
            <w:shd w:val="clear" w:color="auto" w:fill="BDD6EE" w:themeFill="accent1" w:themeFillTint="66"/>
            <w:vAlign w:val="center"/>
          </w:tcPr>
          <w:p w14:paraId="66C3F3BF" w14:textId="0830BBB2" w:rsidR="003906D7" w:rsidRDefault="003906D7" w:rsidP="00E8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се/Не се приема</w:t>
            </w:r>
          </w:p>
        </w:tc>
        <w:tc>
          <w:tcPr>
            <w:tcW w:w="4001" w:type="dxa"/>
            <w:shd w:val="clear" w:color="auto" w:fill="BDD6EE" w:themeFill="accent1" w:themeFillTint="66"/>
            <w:vAlign w:val="center"/>
          </w:tcPr>
          <w:p w14:paraId="3E35D26F" w14:textId="09C6E981" w:rsidR="003906D7" w:rsidRPr="00F13BDE" w:rsidRDefault="00FE3E3A" w:rsidP="00E8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</w:p>
        </w:tc>
      </w:tr>
      <w:tr w:rsidR="006F3EAB" w:rsidRPr="00F13BDE" w14:paraId="0B9CD0C3" w14:textId="77777777" w:rsidTr="0014132D">
        <w:trPr>
          <w:trHeight w:val="303"/>
        </w:trPr>
        <w:tc>
          <w:tcPr>
            <w:tcW w:w="516" w:type="dxa"/>
            <w:vMerge w:val="restart"/>
          </w:tcPr>
          <w:p w14:paraId="169CD505" w14:textId="0524035A" w:rsidR="006F3EAB" w:rsidRPr="003906D7" w:rsidRDefault="006F3EAB" w:rsidP="003906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0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</w:tcPr>
          <w:p w14:paraId="19A4E262" w14:textId="0FE67532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Сливен</w:t>
            </w:r>
          </w:p>
        </w:tc>
        <w:tc>
          <w:tcPr>
            <w:tcW w:w="6000" w:type="dxa"/>
          </w:tcPr>
          <w:p w14:paraId="061BDF30" w14:textId="0AEED03D" w:rsidR="006F3EAB" w:rsidRPr="00DC49CB" w:rsidRDefault="006F3EAB" w:rsidP="00DC4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>На стр. 128 от ИТСР „Пространствени характеристики на Югоизточен регион като потенциали за развитие на културното наследство“ да се включат: С</w:t>
            </w:r>
            <w:r w:rsidR="00A67C63">
              <w:rPr>
                <w:rFonts w:ascii="Times New Roman" w:hAnsi="Times New Roman" w:cs="Times New Roman"/>
                <w:sz w:val="24"/>
                <w:szCs w:val="24"/>
              </w:rPr>
              <w:t>ливен: А</w:t>
            </w: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>нтична и средновековна крепост Туида и Тракийска гробница с. Калояново</w:t>
            </w:r>
          </w:p>
        </w:tc>
        <w:tc>
          <w:tcPr>
            <w:tcW w:w="1893" w:type="dxa"/>
          </w:tcPr>
          <w:p w14:paraId="48D31D71" w14:textId="16975789" w:rsidR="006F3EAB" w:rsidRPr="00854F50" w:rsidRDefault="00134039" w:rsidP="00B14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се. </w:t>
            </w:r>
          </w:p>
        </w:tc>
        <w:tc>
          <w:tcPr>
            <w:tcW w:w="4001" w:type="dxa"/>
          </w:tcPr>
          <w:p w14:paraId="27EEB4DA" w14:textId="6E20546E" w:rsidR="006F3EAB" w:rsidRPr="004B2C50" w:rsidRDefault="004B2C50" w:rsidP="00B14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C50">
              <w:rPr>
                <w:rFonts w:ascii="Times New Roman" w:hAnsi="Times New Roman" w:cs="Times New Roman"/>
                <w:sz w:val="24"/>
                <w:szCs w:val="24"/>
              </w:rPr>
              <w:t xml:space="preserve">Текстът ще бъде допълнен. </w:t>
            </w:r>
          </w:p>
        </w:tc>
      </w:tr>
      <w:tr w:rsidR="006F3EAB" w:rsidRPr="00F13BDE" w14:paraId="6473A0B9" w14:textId="77777777" w:rsidTr="0014132D">
        <w:trPr>
          <w:trHeight w:val="303"/>
        </w:trPr>
        <w:tc>
          <w:tcPr>
            <w:tcW w:w="516" w:type="dxa"/>
            <w:vMerge/>
          </w:tcPr>
          <w:p w14:paraId="1A0179D8" w14:textId="0A2AFD91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5AC255E" w14:textId="04B0B561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3606EFF7" w14:textId="30B2F3B7" w:rsidR="006F3EAB" w:rsidRPr="00DC49CB" w:rsidRDefault="006F3EAB" w:rsidP="00DC49CB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На стр. 134 от ИТСР към: 2.10.6. „Територии, Функционални зони – неформални райони със специфични характеристики, проблеми и потенциали</w:t>
            </w:r>
          </w:p>
          <w:p w14:paraId="4330B07F" w14:textId="7479B3DF" w:rsidR="006F3EAB" w:rsidRPr="00DC49CB" w:rsidRDefault="006F3EAB" w:rsidP="00DC49CB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Зони за стимулирано развитие“:</w:t>
            </w:r>
          </w:p>
          <w:p w14:paraId="3DEFC2D7" w14:textId="77777777" w:rsidR="006F3EAB" w:rsidRPr="00DC49CB" w:rsidRDefault="006F3EAB" w:rsidP="00DC49CB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 xml:space="preserve">Да се включат към: </w:t>
            </w:r>
          </w:p>
          <w:p w14:paraId="6B4DF63C" w14:textId="77777777" w:rsidR="006F3EAB" w:rsidRDefault="006F3EAB" w:rsidP="00DC49CB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По-важните и</w:t>
            </w:r>
            <w:r>
              <w:rPr>
                <w:sz w:val="24"/>
                <w:szCs w:val="24"/>
                <w:lang w:val="bg-BG"/>
              </w:rPr>
              <w:t xml:space="preserve">нвестиции в частта на ЮИР, са: </w:t>
            </w:r>
          </w:p>
          <w:p w14:paraId="2B1C1C81" w14:textId="77777777" w:rsidR="006F3EAB" w:rsidRDefault="006F3EAB" w:rsidP="00DC49CB">
            <w:pPr>
              <w:pStyle w:val="CommentText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Проектиране и изграждане на Индустриален парк/зона „Бършен“(Източна Тракия) гр. Сливен, част от инвестиционна дестинация/зона Сливен – Ямбол</w:t>
            </w:r>
          </w:p>
          <w:p w14:paraId="1CDE651A" w14:textId="27F30837" w:rsidR="006F3EAB" w:rsidRDefault="006F3EAB" w:rsidP="00DC49CB">
            <w:pPr>
              <w:pStyle w:val="CommentText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Проектиране и изграждане инфраструктура от градската среда и обслужващата сфера на територията на бивши военни поделения на територията на град Сливен.</w:t>
            </w:r>
          </w:p>
          <w:p w14:paraId="318EDEED" w14:textId="510B05BC" w:rsidR="00691ED8" w:rsidRDefault="00691ED8" w:rsidP="00691ED8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2EE7DCC2" w14:textId="100CC1B1" w:rsidR="00691ED8" w:rsidRDefault="00691ED8" w:rsidP="00691ED8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546F5427" w14:textId="353CA475" w:rsidR="00691ED8" w:rsidRDefault="00691ED8" w:rsidP="00691ED8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727DFB83" w14:textId="77777777" w:rsidR="00691ED8" w:rsidRDefault="00691ED8" w:rsidP="00691ED8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40C7E720" w14:textId="1203A633" w:rsidR="006F3EAB" w:rsidRDefault="006F3EAB" w:rsidP="00DC49CB">
            <w:pPr>
              <w:pStyle w:val="CommentText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Проектиране и изграждане на пътна връзка на гр. Кермен  с достъп до АМ Тракия</w:t>
            </w:r>
          </w:p>
          <w:p w14:paraId="310BAA6D" w14:textId="2795DE68" w:rsidR="00A963F3" w:rsidRDefault="00A963F3" w:rsidP="00A963F3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3B820835" w14:textId="77777777" w:rsidR="00A963F3" w:rsidRDefault="00A963F3" w:rsidP="00A963F3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14:paraId="78224F14" w14:textId="68DB5139" w:rsidR="006F3EAB" w:rsidRPr="00DC49CB" w:rsidRDefault="006F3EAB" w:rsidP="00DC49CB">
            <w:pPr>
              <w:pStyle w:val="CommentText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C49CB">
              <w:rPr>
                <w:sz w:val="24"/>
                <w:szCs w:val="24"/>
                <w:lang w:val="bg-BG"/>
              </w:rPr>
              <w:t>Модернизация на железопътната линия Казанлък – Сливен - Зимница</w:t>
            </w:r>
          </w:p>
        </w:tc>
        <w:tc>
          <w:tcPr>
            <w:tcW w:w="1893" w:type="dxa"/>
          </w:tcPr>
          <w:p w14:paraId="799F00A7" w14:textId="77777777" w:rsidR="006F3EAB" w:rsidRDefault="009E239B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се за сведение.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ADFE4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5107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94B0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BB2B" w14:textId="46FE514F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се за сведение. </w:t>
            </w:r>
          </w:p>
          <w:p w14:paraId="3E1B6928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5E4F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8A7A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1FF2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се приема. </w:t>
            </w:r>
          </w:p>
          <w:p w14:paraId="5786C63F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EC46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D4A7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9C3F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8970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61FE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7A7F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DF49" w14:textId="77777777" w:rsidR="00691ED8" w:rsidRDefault="00691ED8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се приема. </w:t>
            </w:r>
          </w:p>
          <w:p w14:paraId="55245775" w14:textId="77777777" w:rsidR="00A963F3" w:rsidRDefault="00A963F3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F921" w14:textId="77777777" w:rsidR="00A963F3" w:rsidRDefault="00A963F3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9759" w14:textId="77777777" w:rsidR="00A963F3" w:rsidRDefault="00A963F3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250D" w14:textId="4C026446" w:rsidR="00A963F3" w:rsidRPr="00F13BDE" w:rsidRDefault="00A963F3" w:rsidP="00E634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се приема. </w:t>
            </w:r>
          </w:p>
        </w:tc>
        <w:tc>
          <w:tcPr>
            <w:tcW w:w="4001" w:type="dxa"/>
          </w:tcPr>
          <w:p w14:paraId="4BB972F9" w14:textId="77777777" w:rsidR="006F3EAB" w:rsidRDefault="00014139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Функционалните зони са определени с текстовете на Актуализираната Национална стратегия за пространствено развитие. </w:t>
            </w:r>
          </w:p>
          <w:p w14:paraId="5B015164" w14:textId="77777777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9D73" w14:textId="438C64E9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Отразено е в Цел 1.1.2. </w:t>
            </w:r>
          </w:p>
          <w:p w14:paraId="7D3FBE1B" w14:textId="77777777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FA68" w14:textId="77777777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D796" w14:textId="77777777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F85E" w14:textId="77777777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9507" w14:textId="77777777" w:rsidR="00691ED8" w:rsidRDefault="00691ED8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8">
              <w:rPr>
                <w:rFonts w:ascii="Times New Roman" w:hAnsi="Times New Roman" w:cs="Times New Roman"/>
                <w:sz w:val="24"/>
                <w:szCs w:val="24"/>
              </w:rPr>
              <w:t>Проектиране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91ED8">
              <w:rPr>
                <w:rFonts w:ascii="Times New Roman" w:hAnsi="Times New Roman" w:cs="Times New Roman"/>
                <w:sz w:val="24"/>
                <w:szCs w:val="24"/>
              </w:rPr>
              <w:t xml:space="preserve"> и изграждане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91ED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 от градската среда и обслужващата сфера на територията на бивши военни поделения на територията на град Сливен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разглежда като елемент на ИПГВР, ОУП на град Сливен и ПИРО. </w:t>
            </w:r>
          </w:p>
          <w:p w14:paraId="518AEF4E" w14:textId="77777777" w:rsidR="006A667C" w:rsidRDefault="006A667C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87FE" w14:textId="77777777" w:rsidR="006A667C" w:rsidRDefault="00A963F3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попада в п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риоритетните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писъци с пътни обекти, 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предоставени от Агенция „Пътна инфраструктура“.</w:t>
            </w:r>
          </w:p>
          <w:p w14:paraId="4145DB9E" w14:textId="77777777" w:rsidR="00A963F3" w:rsidRDefault="00A963F3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9A7D" w14:textId="7184F882" w:rsidR="00A963F3" w:rsidRPr="00F13BDE" w:rsidRDefault="00854BC3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Железопътните обекти са подадени от компетентното ведомство МТС.</w:t>
            </w:r>
            <w:r w:rsidR="00A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EAB" w:rsidRPr="00F13BDE" w14:paraId="14CE722A" w14:textId="77777777" w:rsidTr="0014132D">
        <w:trPr>
          <w:trHeight w:val="303"/>
        </w:trPr>
        <w:tc>
          <w:tcPr>
            <w:tcW w:w="516" w:type="dxa"/>
            <w:vMerge/>
          </w:tcPr>
          <w:p w14:paraId="42E9C7F4" w14:textId="66A0635C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DA8A0F4" w14:textId="4A7787C5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57ABFBC" w14:textId="4271DC4F" w:rsidR="006F3EAB" w:rsidRPr="00DC49CB" w:rsidRDefault="006F3EAB" w:rsidP="00DC4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>На стр. 146 от ИТСР към: „Цел 1.1.3. Подобряване на условията за бизнес, който да подкрепи навлизането на местни и чуждестранни компании“</w:t>
            </w:r>
          </w:p>
          <w:p w14:paraId="711A665C" w14:textId="77777777" w:rsidR="006F3EAB" w:rsidRPr="00DC49CB" w:rsidRDefault="006F3EAB" w:rsidP="00DC4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 xml:space="preserve">Да се допълни проект: </w:t>
            </w:r>
          </w:p>
          <w:p w14:paraId="1CD5DA2D" w14:textId="0DCEF68D" w:rsidR="006F3EAB" w:rsidRPr="00DC49C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CB">
              <w:rPr>
                <w:rFonts w:ascii="Times New Roman" w:hAnsi="Times New Roman"/>
                <w:sz w:val="24"/>
                <w:szCs w:val="24"/>
              </w:rPr>
              <w:t>Проектиране и изграждане на Индустриален парк/зона „Бършен“</w:t>
            </w:r>
            <w:r w:rsidR="00527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CB">
              <w:rPr>
                <w:rFonts w:ascii="Times New Roman" w:hAnsi="Times New Roman"/>
                <w:sz w:val="24"/>
                <w:szCs w:val="24"/>
              </w:rPr>
              <w:t>(Източна Тракия) – гр.</w:t>
            </w:r>
            <w:r w:rsidR="00527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CB">
              <w:rPr>
                <w:rFonts w:ascii="Times New Roman" w:hAnsi="Times New Roman"/>
                <w:sz w:val="24"/>
                <w:szCs w:val="24"/>
              </w:rPr>
              <w:t xml:space="preserve">Сливен, част от инвестиционна дестинация/зона Сливен - Ямбол </w:t>
            </w:r>
          </w:p>
          <w:p w14:paraId="531FA279" w14:textId="05B5D138" w:rsidR="006F3EAB" w:rsidRPr="00DC49CB" w:rsidRDefault="006F3EAB" w:rsidP="00DC4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>Основание: Намерението на община Сливен за изграждане на индустриален парк/зона е обективирано в сключените Меморандум за сътрудничество с Българска агенция за инвестиции през 2018 г. и Меморандум за сътрудничество с „Национална компания Индустриални зони“ ЕАД през 2019 г. През 2019 г. Между Общините Сливен, Ямбол и Тунджа е изготвен общ инвестиционен профил и бизнес каталог „Инвестиционна дестинация Сливен-Ямбол“ (https://mun.sliven.bg/invest ), а през 2021 г. е сключено споразумение за партньорство и сътрудничество през нов</w:t>
            </w:r>
            <w:r w:rsidR="00134039">
              <w:rPr>
                <w:rFonts w:ascii="Times New Roman" w:hAnsi="Times New Roman" w:cs="Times New Roman"/>
                <w:sz w:val="24"/>
                <w:szCs w:val="24"/>
              </w:rPr>
              <w:t>ия програмен период 2021-</w:t>
            </w:r>
            <w:r w:rsidR="001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2027г.</w:t>
            </w: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 xml:space="preserve"> В споразумението участват и Областните управи на Сливен и Ямбол. Общия брой на населението на 45 мин. от индустриалните зони на територията на дестинацията е 332 000 души. Това е подобно описано и като приоритет в новия План за развитие на общината - ПИРО Сливен 2021-2027. Общата площ на парка/зоната, за който има изготвен и влязъл в сила Подробен устройствен план (ПУП), с отреждане за промишленост и икономически дейности  е 2 643 дка. Цялата територия е урбанизирана и има акт за общинска собственост.</w:t>
            </w:r>
          </w:p>
          <w:p w14:paraId="73AE8367" w14:textId="7FA8E9A6" w:rsidR="006F3EAB" w:rsidRPr="00DC49CB" w:rsidRDefault="006F3EAB" w:rsidP="00DC4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hAnsi="Times New Roman" w:cs="Times New Roman"/>
                <w:sz w:val="24"/>
                <w:szCs w:val="24"/>
              </w:rPr>
              <w:t>Наличието на инфраструктурно осигурен индустриален парк/зона/ е предпоставка за привличане на стратегически инвеститори на територията на общината и региона, което ще доведе до създаване на нови работни места, повишение на доходите на хората, задържане и приток на специалисти, капитали и услуги, с което ще се подобри демографската ситуация на общината и Югоизточен Район и превръщането им в по-привлекателно място за живот и ще се създадат предпоставки за трайна положителна тенденция на намаляване на дисбаланса в регионалното икономическо развитие.</w:t>
            </w:r>
          </w:p>
        </w:tc>
        <w:tc>
          <w:tcPr>
            <w:tcW w:w="1893" w:type="dxa"/>
          </w:tcPr>
          <w:p w14:paraId="2D2739DE" w14:textId="233254CA" w:rsidR="006F3EAB" w:rsidRPr="00F13BDE" w:rsidRDefault="00134039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се. </w:t>
            </w:r>
          </w:p>
        </w:tc>
        <w:tc>
          <w:tcPr>
            <w:tcW w:w="4001" w:type="dxa"/>
          </w:tcPr>
          <w:p w14:paraId="08F40773" w14:textId="4E122860" w:rsidR="006F3EAB" w:rsidRPr="00F13BDE" w:rsidRDefault="00F91502" w:rsidP="00B53C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0">
              <w:rPr>
                <w:rFonts w:ascii="Times New Roman" w:hAnsi="Times New Roman" w:cs="Times New Roman"/>
                <w:sz w:val="24"/>
                <w:szCs w:val="24"/>
              </w:rPr>
              <w:t>Текстът ще бъде допълнен.</w:t>
            </w:r>
          </w:p>
        </w:tc>
      </w:tr>
      <w:tr w:rsidR="006F3EAB" w:rsidRPr="00F13BDE" w14:paraId="70950839" w14:textId="77777777" w:rsidTr="0014132D">
        <w:trPr>
          <w:trHeight w:val="303"/>
        </w:trPr>
        <w:tc>
          <w:tcPr>
            <w:tcW w:w="516" w:type="dxa"/>
            <w:vMerge/>
          </w:tcPr>
          <w:p w14:paraId="4EFE6F40" w14:textId="08231C93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1FEDAB8" w14:textId="4613FECF" w:rsidR="006F3EAB" w:rsidRPr="00F13BDE" w:rsidRDefault="006F3EAB" w:rsidP="001F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D6630FE" w14:textId="5A860798" w:rsidR="006F3EAB" w:rsidRPr="00DC49CB" w:rsidRDefault="006F3EAB" w:rsidP="00DC49C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 149 от ИТСР към „Цел</w:t>
            </w: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Висше</w:t>
            </w: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образование“</w:t>
            </w:r>
          </w:p>
          <w:p w14:paraId="54727A1B" w14:textId="77777777" w:rsidR="006F3EAB" w:rsidRPr="00DC49CB" w:rsidRDefault="006F3EAB" w:rsidP="00DC49C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включат към: </w:t>
            </w:r>
          </w:p>
          <w:p w14:paraId="46C34522" w14:textId="77777777" w:rsidR="006F3EAB" w:rsidRPr="00DC49CB" w:rsidRDefault="006F3EAB" w:rsidP="00DC49C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Проектите в областта на висшето образование включват:</w:t>
            </w:r>
          </w:p>
          <w:p w14:paraId="4C4015B3" w14:textId="62B350C3" w:rsidR="006F3EAB" w:rsidRPr="00DC49C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 xml:space="preserve">обновяване и разширяване на учебно-материалната база в гр. Сливен към Филиала на МУ Варна, за осигуряване на модерно обучение </w:t>
            </w: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световно ниво с цел привличане и на чуждестранни студенти; </w:t>
            </w:r>
          </w:p>
          <w:p w14:paraId="3D55C34A" w14:textId="5E506381" w:rsidR="006F3EAB" w:rsidRPr="00DC49C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>обновяване и разширяване на учебно-материалната база и студентски общежития на  ТУ София – филиал Сливен и Колежа към него;</w:t>
            </w:r>
          </w:p>
        </w:tc>
        <w:tc>
          <w:tcPr>
            <w:tcW w:w="1893" w:type="dxa"/>
          </w:tcPr>
          <w:p w14:paraId="3E8969E2" w14:textId="56184305" w:rsidR="006F3EAB" w:rsidRPr="00A963F3" w:rsidRDefault="0026560C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се приема. </w:t>
            </w:r>
          </w:p>
        </w:tc>
        <w:tc>
          <w:tcPr>
            <w:tcW w:w="4001" w:type="dxa"/>
          </w:tcPr>
          <w:p w14:paraId="0D2F7480" w14:textId="32B0D7FD" w:rsidR="0026560C" w:rsidRPr="00A963F3" w:rsidRDefault="000629A7" w:rsidP="0021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</w:t>
            </w:r>
            <w:r w:rsidR="00883E71" w:rsidRPr="00A963F3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инфраструктурата на висшето образование е идентифициран проект в Цел 2.1.3 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„Висше образование“</w:t>
            </w:r>
            <w:r w:rsidR="0021007B" w:rsidRPr="00A963F3">
              <w:rPr>
                <w:rFonts w:ascii="Times New Roman" w:hAnsi="Times New Roman" w:cs="Times New Roman"/>
                <w:sz w:val="24"/>
                <w:szCs w:val="24"/>
              </w:rPr>
              <w:t xml:space="preserve"> и същият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17" w:rsidRPr="00A963F3">
              <w:rPr>
                <w:rFonts w:ascii="Times New Roman" w:hAnsi="Times New Roman" w:cs="Times New Roman"/>
                <w:sz w:val="24"/>
                <w:szCs w:val="24"/>
              </w:rPr>
              <w:t xml:space="preserve">обхваща всички висши учебни заведения на територията на </w:t>
            </w:r>
            <w:r w:rsidR="00231C17" w:rsidRPr="00A9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</w:t>
            </w:r>
            <w:r w:rsidR="0009365A" w:rsidRPr="00A963F3">
              <w:rPr>
                <w:rFonts w:ascii="Times New Roman" w:hAnsi="Times New Roman" w:cs="Times New Roman"/>
                <w:sz w:val="24"/>
                <w:szCs w:val="24"/>
              </w:rPr>
              <w:t xml:space="preserve">, без необходимост от посочване на конкретни обекти. </w:t>
            </w:r>
          </w:p>
        </w:tc>
      </w:tr>
      <w:tr w:rsidR="006F3EAB" w:rsidRPr="00F13BDE" w14:paraId="7BD87B7D" w14:textId="77777777" w:rsidTr="0014132D">
        <w:trPr>
          <w:trHeight w:val="303"/>
        </w:trPr>
        <w:tc>
          <w:tcPr>
            <w:tcW w:w="516" w:type="dxa"/>
            <w:vMerge/>
          </w:tcPr>
          <w:p w14:paraId="7793486B" w14:textId="77777777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84E27B5" w14:textId="77777777" w:rsidR="006F3EAB" w:rsidRPr="00F13BDE" w:rsidRDefault="006F3EAB" w:rsidP="001F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F1A1846" w14:textId="7B0E6D83" w:rsidR="006F3EAB" w:rsidRPr="00DC49CB" w:rsidRDefault="006F3EAB" w:rsidP="00DC49C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стр. 153 от ИТСР към „Цел </w:t>
            </w: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 транспортна свързаност и достъпност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14:paraId="1722018F" w14:textId="77777777" w:rsidR="006F3EAB" w:rsidRPr="00DC49CB" w:rsidRDefault="006F3EAB" w:rsidP="00DC49C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 w:cs="Times New Roman"/>
                <w:sz w:val="24"/>
                <w:szCs w:val="24"/>
              </w:rPr>
              <w:t>Да се допълнят следните проекти:</w:t>
            </w:r>
          </w:p>
          <w:p w14:paraId="0EA29369" w14:textId="453FB8B1" w:rsidR="006F3EA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Проектиране и изграждане на четирилентов път Сливен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 xml:space="preserve"> Ямбол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89D47F3" w14:textId="2CCBEDBE" w:rsidR="00A963F3" w:rsidRDefault="00A963F3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6C6E0A" w14:textId="4FCB7949" w:rsidR="00A963F3" w:rsidRDefault="00A963F3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8D683" w14:textId="7D706807" w:rsidR="00006FE2" w:rsidRDefault="00006FE2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53DD10" w14:textId="77777777" w:rsidR="00006FE2" w:rsidRPr="00DC49CB" w:rsidRDefault="00006FE2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FDC910" w14:textId="31ED8C75" w:rsidR="006F3EA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>Проектиране и изграждане на пътна връзка на гр. Кермен  с достъп до АМ Тракия на път /III-555/-Кермен-Граница,общ.(Сливен-Тунджа)-Гълъбинци-Межда-Скалица,/III-6601/ (Интегрирана инвестиция касаеща развитието на транспорта, туризма и икономиката за общините Сливен, Ямбол, Тунджа, Нова Загора и Тополовград)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DB43CFA" w14:textId="77777777" w:rsidR="00A963F3" w:rsidRPr="00A963F3" w:rsidRDefault="00A963F3" w:rsidP="00A963F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3231FC" w14:textId="77777777" w:rsidR="00A963F3" w:rsidRPr="00DC49CB" w:rsidRDefault="00A963F3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0B43F7" w14:textId="31FF365D" w:rsidR="006F3EA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 xml:space="preserve">Рехабилитация на пътна връзка път /II-53,Сливен-Ямбол/-Граница общ.(Ямбол-Тунджа)-Кабиле-Граница общ.(Тунджа-Сливен)-Желю войвода-/III-5305/(Интегрирана </w:t>
            </w: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инвестиция касаеща развитието на туризма, икономиката транспорта за общините Сливен, Ямбол и Тунджа)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14914E4" w14:textId="26D56D3F" w:rsidR="006F3EA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>Проектиране, рехабилитация и доизграждане на пътна връзка /III-555,Кермен-Ямбол/ Бозаджии - Безмер-летище Безмер (Интегрирана инвестиция касаеща развитието на транспорта и икономиката за общините Сливен, Ямбол и Тунджа)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95627E4" w14:textId="64CCCD18" w:rsidR="006F3EAB" w:rsidRPr="00DC49CB" w:rsidRDefault="006F3EAB" w:rsidP="00DC49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CB">
              <w:rPr>
                <w:rFonts w:ascii="Times New Roman" w:eastAsia="Times New Roman" w:hAnsi="Times New Roman"/>
                <w:sz w:val="24"/>
                <w:szCs w:val="24"/>
              </w:rPr>
              <w:t>Проектиране и изграждане на пътен възел на ул. „Самуиловско шосе“ с достъп на „Индустриална зона Сливен – Юг до подбалканския републикански път или Е871. (Интегрирана инвестиция касаеща развитието на икономиката и транспорта за общините Сливен, Ямбол и Тунджа)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0C4D1B8C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A6B6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907D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5A64" w14:textId="77777777" w:rsidR="00006FE2" w:rsidRDefault="00006FE2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7C11" w14:textId="0DE37244" w:rsidR="006F3EAB" w:rsidRDefault="00126BE1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се частично. </w:t>
            </w:r>
          </w:p>
          <w:p w14:paraId="075722F3" w14:textId="28C62B35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6539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8853" w14:textId="77777777" w:rsidR="00006FE2" w:rsidRDefault="00006FE2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4371" w14:textId="77777777" w:rsidR="00006FE2" w:rsidRDefault="00006FE2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68AA" w14:textId="77777777" w:rsidR="00006FE2" w:rsidRDefault="00006FE2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AED4" w14:textId="652B3FBF" w:rsidR="00A963F3" w:rsidRPr="00690C90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 се приема.</w:t>
            </w:r>
          </w:p>
          <w:p w14:paraId="1B37E550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5156B3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AC80BD9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F8F352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26DF5A8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01F43B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871728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87F8BB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026110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908C75F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9452734" w14:textId="3D08EDBD" w:rsidR="00A963F3" w:rsidRPr="00AE5C3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Приема се.  </w:t>
            </w:r>
          </w:p>
        </w:tc>
        <w:tc>
          <w:tcPr>
            <w:tcW w:w="4001" w:type="dxa"/>
          </w:tcPr>
          <w:p w14:paraId="4A40423C" w14:textId="77777777" w:rsidR="00A963F3" w:rsidRDefault="00A963F3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BDFE" w14:textId="77777777" w:rsidR="00A963F3" w:rsidRDefault="00A963F3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2CF66" w14:textId="77777777" w:rsidR="00A963F3" w:rsidRDefault="00A963F3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42602" w14:textId="77777777" w:rsidR="00A963F3" w:rsidRDefault="00A963F3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D00C" w14:textId="0DC16850" w:rsidR="00006FE2" w:rsidRDefault="00A963F3" w:rsidP="00006F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ИТСР фигурира като обект, </w:t>
            </w:r>
            <w:r w:rsidR="00006FE2">
              <w:rPr>
                <w:rFonts w:ascii="Times New Roman" w:hAnsi="Times New Roman" w:cs="Times New Roman"/>
                <w:sz w:val="24"/>
                <w:szCs w:val="24"/>
              </w:rPr>
              <w:t>но не попада в п</w:t>
            </w:r>
            <w:r w:rsidR="00006FE2" w:rsidRPr="00A963F3">
              <w:rPr>
                <w:rFonts w:ascii="Times New Roman" w:hAnsi="Times New Roman" w:cs="Times New Roman"/>
                <w:sz w:val="24"/>
                <w:szCs w:val="24"/>
              </w:rPr>
              <w:t>риоритетните с</w:t>
            </w:r>
            <w:r w:rsidR="00006FE2">
              <w:rPr>
                <w:rFonts w:ascii="Times New Roman" w:hAnsi="Times New Roman" w:cs="Times New Roman"/>
                <w:sz w:val="24"/>
                <w:szCs w:val="24"/>
              </w:rPr>
              <w:t xml:space="preserve">писъци с пътни обекти, </w:t>
            </w:r>
            <w:r w:rsidR="00006FE2" w:rsidRPr="00A963F3">
              <w:rPr>
                <w:rFonts w:ascii="Times New Roman" w:hAnsi="Times New Roman" w:cs="Times New Roman"/>
                <w:sz w:val="24"/>
                <w:szCs w:val="24"/>
              </w:rPr>
              <w:t>предоставени от Агенция „Пътна инфраструктура“.</w:t>
            </w:r>
          </w:p>
          <w:p w14:paraId="566F3447" w14:textId="05B30649" w:rsidR="00126BE1" w:rsidRDefault="00126BE1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A90F" w14:textId="426065B6" w:rsidR="004C2094" w:rsidRDefault="004C2094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5330" w14:textId="77777777" w:rsidR="00690C90" w:rsidRDefault="00690C90" w:rsidP="00690C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попада в п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риоритетните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писъци с пътни обекти, 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предоставени от Агенция „Пътна инфраструктура“.</w:t>
            </w:r>
          </w:p>
          <w:p w14:paraId="32863256" w14:textId="6145E5CE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0480" w14:textId="504F7538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D391" w14:textId="1ED11C92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1DE09" w14:textId="14EFE6AC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216F" w14:textId="591C8E11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0DD9" w14:textId="39B71859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DD1FE" w14:textId="38DDD7F0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E3C9" w14:textId="107C6872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8966" w14:textId="321B6252" w:rsidR="00A963F3" w:rsidRDefault="00A93C6C" w:rsidP="00A93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Идентифицирана е възможност за редактиране и допълване на текста, като се добави „републиканска пътна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мрежа/при финансови възможности“.  </w:t>
            </w:r>
          </w:p>
          <w:p w14:paraId="47AF57E6" w14:textId="77777777" w:rsidR="00A963F3" w:rsidRDefault="00A963F3" w:rsidP="004C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039F" w14:textId="77777777" w:rsidR="00126BE1" w:rsidRDefault="00126BE1" w:rsidP="006F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B369" w14:textId="6FD51BCE" w:rsidR="006F3EAB" w:rsidRPr="00AE5C33" w:rsidRDefault="006F3EAB" w:rsidP="006F7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EAB" w:rsidRPr="00F13BDE" w14:paraId="1F063A81" w14:textId="77777777" w:rsidTr="0014132D">
        <w:trPr>
          <w:trHeight w:val="303"/>
        </w:trPr>
        <w:tc>
          <w:tcPr>
            <w:tcW w:w="516" w:type="dxa"/>
            <w:vMerge/>
          </w:tcPr>
          <w:p w14:paraId="4E27E4E7" w14:textId="77777777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B85422A" w14:textId="77777777" w:rsidR="006F3EAB" w:rsidRPr="00F13BDE" w:rsidRDefault="006F3EAB" w:rsidP="001F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301E87C" w14:textId="676B1E5F" w:rsidR="006F3EAB" w:rsidRDefault="006F3EAB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 168 от ИТСР към „</w:t>
            </w:r>
            <w:r w:rsidRPr="006F3EA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45: Приоритетни обекти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EAB">
              <w:rPr>
                <w:rFonts w:ascii="Times New Roman" w:eastAsia="Times New Roman" w:hAnsi="Times New Roman" w:cs="Times New Roman"/>
                <w:sz w:val="24"/>
                <w:szCs w:val="24"/>
              </w:rPr>
              <w:t>Пътища Специфична цел 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14:paraId="137909B1" w14:textId="77777777" w:rsidR="00A963F3" w:rsidRPr="006F3EAB" w:rsidRDefault="00A963F3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0DA7A" w14:textId="77777777" w:rsidR="006F3EAB" w:rsidRPr="006F3EAB" w:rsidRDefault="006F3EAB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AB">
              <w:rPr>
                <w:rFonts w:ascii="Times New Roman" w:eastAsia="Times New Roman" w:hAnsi="Times New Roman" w:cs="Times New Roman"/>
                <w:sz w:val="24"/>
                <w:szCs w:val="24"/>
              </w:rPr>
              <w:t>Да се включат:</w:t>
            </w:r>
          </w:p>
          <w:p w14:paraId="008BD74B" w14:textId="58239E32" w:rsidR="006F3EAB" w:rsidRDefault="006F3EAB" w:rsidP="006F3EA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EA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проектиране и изграждане на четирилентов скоростен път Сливен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3EAB">
              <w:rPr>
                <w:rFonts w:ascii="Times New Roman" w:eastAsia="Times New Roman" w:hAnsi="Times New Roman"/>
                <w:sz w:val="24"/>
                <w:szCs w:val="24"/>
              </w:rPr>
              <w:t xml:space="preserve"> Ямбол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978D468" w14:textId="5F5DD8BA" w:rsidR="00A963F3" w:rsidRDefault="00A963F3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503FB9" w14:textId="77777777" w:rsidR="0076381D" w:rsidRDefault="0076381D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E525F7" w14:textId="77777777" w:rsidR="00A963F3" w:rsidRDefault="00A963F3" w:rsidP="00A963F3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B2F5EA" w14:textId="3188C0EF" w:rsidR="006F3EAB" w:rsidRPr="006F3EAB" w:rsidRDefault="006F3EAB" w:rsidP="006F3EA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EAB">
              <w:rPr>
                <w:rFonts w:ascii="Times New Roman" w:eastAsia="Times New Roman" w:hAnsi="Times New Roman"/>
                <w:sz w:val="24"/>
                <w:szCs w:val="24"/>
              </w:rPr>
              <w:t>проектиране и изграждане на пътна връзка на гр. Кермен  с достъп до АМ Тракия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938340" w14:textId="77777777" w:rsidR="0076381D" w:rsidRDefault="0076381D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227E4" w14:textId="77777777" w:rsidR="0076381D" w:rsidRDefault="0076381D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9628A" w14:textId="77777777" w:rsidR="0076381D" w:rsidRDefault="0076381D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ADA99" w14:textId="12211E70" w:rsidR="006F3EAB" w:rsidRDefault="006F3EAB" w:rsidP="006F3E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Специфична цел 1.1 да се включи:</w:t>
            </w:r>
          </w:p>
          <w:p w14:paraId="724833B3" w14:textId="665E60FF" w:rsidR="006F3EAB" w:rsidRPr="006F3EAB" w:rsidRDefault="006F3EAB" w:rsidP="006F3EA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EAB">
              <w:rPr>
                <w:rFonts w:ascii="Times New Roman" w:eastAsia="Times New Roman" w:hAnsi="Times New Roman"/>
                <w:sz w:val="24"/>
                <w:szCs w:val="24"/>
              </w:rPr>
              <w:t>Проектиране и изграждане на Индустриален парк/зона „Бършен“(Източна Тракия) – гр.</w:t>
            </w:r>
            <w:r w:rsidR="008630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3EAB">
              <w:rPr>
                <w:rFonts w:ascii="Times New Roman" w:eastAsia="Times New Roman" w:hAnsi="Times New Roman"/>
                <w:sz w:val="24"/>
                <w:szCs w:val="24"/>
              </w:rPr>
              <w:t>Сливен</w:t>
            </w:r>
            <w:r w:rsidR="00846A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7B904C2C" w14:textId="77777777" w:rsidR="006F3EAB" w:rsidRDefault="006F3EAB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916288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6871BB" w14:textId="25758359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B849DA" w14:textId="73F631AB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BCF5" w14:textId="77777777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Приема се частично.</w:t>
            </w:r>
          </w:p>
          <w:p w14:paraId="18490A80" w14:textId="77777777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8550" w14:textId="77777777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065C" w14:textId="77777777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DE6F" w14:textId="77777777" w:rsidR="0076381D" w:rsidRDefault="0076381D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D5CF" w14:textId="648CBA7D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Приема се частично.</w:t>
            </w:r>
          </w:p>
          <w:p w14:paraId="6F6C8C30" w14:textId="77777777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35FC" w14:textId="77777777" w:rsidR="00A963F3" w:rsidRPr="00760D66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B34D" w14:textId="77777777" w:rsidR="0076381D" w:rsidRDefault="0076381D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8DE8" w14:textId="77777777" w:rsidR="0076381D" w:rsidRDefault="0076381D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5057" w14:textId="674B7477" w:rsidR="00A963F3" w:rsidRPr="00AE5C3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 xml:space="preserve">Приема се. </w:t>
            </w:r>
          </w:p>
        </w:tc>
        <w:tc>
          <w:tcPr>
            <w:tcW w:w="4001" w:type="dxa"/>
          </w:tcPr>
          <w:p w14:paraId="213C6D0C" w14:textId="77777777" w:rsidR="00A963F3" w:rsidRDefault="00A963F3" w:rsidP="00A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5E60" w14:textId="77777777" w:rsidR="00A963F3" w:rsidRDefault="00A963F3" w:rsidP="00A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C77C" w14:textId="77777777" w:rsidR="00A963F3" w:rsidRDefault="00A963F3" w:rsidP="00A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F76F6" w14:textId="77777777" w:rsidR="00A963F3" w:rsidRDefault="00A963F3" w:rsidP="00A9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3E4D" w14:textId="77777777" w:rsidR="0076381D" w:rsidRDefault="0076381D" w:rsidP="007638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ИТСР фигурира като обект, но не попада в п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риоритетните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писъци с пътни обекти, 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предоставени от Агенция „Пътна инфраструктура“.</w:t>
            </w:r>
          </w:p>
          <w:p w14:paraId="782F4934" w14:textId="77777777" w:rsidR="006F3EAB" w:rsidRDefault="006F3EAB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DB48BF" w14:textId="77777777" w:rsidR="0076381D" w:rsidRDefault="0076381D" w:rsidP="007638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ИТСР фигурира като обект, но не попада в п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риоритетните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писъци с пътни обекти, </w:t>
            </w:r>
            <w:r w:rsidRPr="00A963F3">
              <w:rPr>
                <w:rFonts w:ascii="Times New Roman" w:hAnsi="Times New Roman" w:cs="Times New Roman"/>
                <w:sz w:val="24"/>
                <w:szCs w:val="24"/>
              </w:rPr>
              <w:t>предоставени от Агенция „Пътна инфраструктура“.</w:t>
            </w:r>
          </w:p>
          <w:p w14:paraId="4D526D2F" w14:textId="77777777" w:rsid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E902" w14:textId="77777777" w:rsidR="0076381D" w:rsidRDefault="0076381D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AEC40" w14:textId="5B00DC4A" w:rsidR="00A963F3" w:rsidRPr="00A963F3" w:rsidRDefault="00A963F3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Текстът е допълнен. </w:t>
            </w:r>
          </w:p>
        </w:tc>
      </w:tr>
      <w:tr w:rsidR="006F3EAB" w:rsidRPr="00F13BDE" w14:paraId="088E014C" w14:textId="77777777" w:rsidTr="0014132D">
        <w:trPr>
          <w:trHeight w:val="303"/>
        </w:trPr>
        <w:tc>
          <w:tcPr>
            <w:tcW w:w="516" w:type="dxa"/>
            <w:vMerge/>
            <w:tcBorders>
              <w:bottom w:val="nil"/>
            </w:tcBorders>
          </w:tcPr>
          <w:p w14:paraId="07986AD9" w14:textId="77777777" w:rsidR="006F3EAB" w:rsidRPr="00F13BDE" w:rsidRDefault="006F3EAB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14:paraId="7D47B309" w14:textId="77777777" w:rsidR="006F3EAB" w:rsidRPr="00F13BDE" w:rsidRDefault="006F3EAB" w:rsidP="001F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F7B812D" w14:textId="77777777" w:rsidR="00E91528" w:rsidRPr="00E91528" w:rsidRDefault="00E91528" w:rsidP="00E9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28">
              <w:rPr>
                <w:rFonts w:ascii="Times New Roman" w:hAnsi="Times New Roman" w:cs="Times New Roman"/>
                <w:sz w:val="24"/>
                <w:szCs w:val="24"/>
              </w:rPr>
              <w:t>Във връзка с настъпили промени и необходимост от индексиране бюджетите и времето за изпълнение на проектите за обекти на територията на град Сливен е необходимо допълнение в Приложението към ИТСР да се добавят/променят следните текстове към:</w:t>
            </w:r>
          </w:p>
          <w:p w14:paraId="4017AA63" w14:textId="77777777" w:rsidR="00E91528" w:rsidRPr="00E91528" w:rsidRDefault="00E91528" w:rsidP="00E915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1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стр. 21-25 от Приложението към ИТСР:</w:t>
            </w:r>
          </w:p>
          <w:p w14:paraId="66F0685C" w14:textId="77777777" w:rsidR="00E91528" w:rsidRPr="00E91528" w:rsidRDefault="00E91528" w:rsidP="00E915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Таблица П 8: Приоритетни обекти за финансиране в сферата на културата </w:t>
            </w:r>
          </w:p>
          <w:p w14:paraId="2FE08DCE" w14:textId="77777777" w:rsidR="00E91528" w:rsidRPr="00E91528" w:rsidRDefault="00E91528" w:rsidP="00E915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се допълнят и коригират текстовете на обектите в Община Сливен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87"/>
              <w:gridCol w:w="2887"/>
            </w:tblGrid>
            <w:tr w:rsidR="00E91528" w:rsidRPr="00E91528" w14:paraId="16011963" w14:textId="77777777" w:rsidTr="00E91528">
              <w:tc>
                <w:tcPr>
                  <w:tcW w:w="2500" w:type="pct"/>
                </w:tcPr>
                <w:p w14:paraId="54ACDF64" w14:textId="77777777" w:rsidR="00E91528" w:rsidRPr="00E91528" w:rsidRDefault="00E91528" w:rsidP="00E91528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Обект</w:t>
                  </w:r>
                </w:p>
              </w:tc>
              <w:tc>
                <w:tcPr>
                  <w:tcW w:w="2500" w:type="pct"/>
                </w:tcPr>
                <w:p w14:paraId="0702EB14" w14:textId="77777777" w:rsidR="00E91528" w:rsidRPr="00E91528" w:rsidRDefault="00E91528" w:rsidP="00E91528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</w:tc>
            </w:tr>
            <w:tr w:rsidR="00E91528" w:rsidRPr="00E91528" w14:paraId="102D0C75" w14:textId="77777777" w:rsidTr="00E91528">
              <w:tc>
                <w:tcPr>
                  <w:tcW w:w="2500" w:type="pct"/>
                </w:tcPr>
                <w:p w14:paraId="4337AA81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Драматичен театър „Стефан Киров" - Сливен</w:t>
                  </w:r>
                </w:p>
              </w:tc>
              <w:tc>
                <w:tcPr>
                  <w:tcW w:w="2500" w:type="pct"/>
                </w:tcPr>
                <w:p w14:paraId="4994F1E7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Времеви период: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2021-2027 г. </w:t>
                  </w:r>
                </w:p>
                <w:p w14:paraId="7210F8FE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Ремонт: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голяма зрителна зала с балкон и на камерна зала, фоайе на театъра, смяна на дограми като първа стъпка към енергийна ефективност, ремонт на фасадата на театъра, чиято разгърната площ е 14 000 кв.м. </w:t>
                  </w: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Приблизителна стойност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- 4 500 000 лв.</w:t>
                  </w:r>
                </w:p>
              </w:tc>
            </w:tr>
            <w:tr w:rsidR="00E91528" w:rsidRPr="00E91528" w14:paraId="79DC770D" w14:textId="77777777" w:rsidTr="00E91528">
              <w:tc>
                <w:tcPr>
                  <w:tcW w:w="2500" w:type="pct"/>
                </w:tcPr>
                <w:p w14:paraId="2B439270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Регионален исторически музей – Сливен</w:t>
                  </w:r>
                </w:p>
                <w:p w14:paraId="5A55936D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2005940B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Времеви период: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2021-2027 г. </w:t>
                  </w:r>
                </w:p>
                <w:p w14:paraId="110D1C80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Ремонт на покрив и фасада; въвеждане на мерки за енергийна ефективност, подмяна на електрическата инсталация; изграждане на отоплителна и охладителна инсталации, изграждане на тоалетни, достъпност на инвалиди, основен ремонт на помощни сгради/работилници и ателиета/, фондохранилище, вътрешен двор, и други СМР, както и дейности за обновяване, оборудване и обзавеждане на сгради и дворно пространство на: </w:t>
                  </w:r>
                </w:p>
                <w:p w14:paraId="3F0B1E4F" w14:textId="77777777" w:rsidR="00E91528" w:rsidRPr="00E91528" w:rsidRDefault="00E91528" w:rsidP="00E91528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Централна сграда на РИМ Сливен</w:t>
                  </w:r>
                </w:p>
                <w:p w14:paraId="2896A54D" w14:textId="77777777" w:rsidR="00E91528" w:rsidRPr="00E91528" w:rsidRDefault="00E91528" w:rsidP="00E91528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Държавна сукнена фабрика/Затвора;</w:t>
                  </w:r>
                </w:p>
                <w:p w14:paraId="36504454" w14:textId="77777777" w:rsidR="00E91528" w:rsidRPr="00E91528" w:rsidRDefault="00E91528" w:rsidP="00E91528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Национален музей за текстилна индустрия;</w:t>
                  </w:r>
                </w:p>
                <w:p w14:paraId="405A1DB0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Изготвяне на реплики и дигитализация на значими артефакти и открития. </w:t>
                  </w:r>
                </w:p>
                <w:p w14:paraId="5C31B43D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Приблизителна стойност: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4 800 000 лв.</w:t>
                  </w:r>
                </w:p>
              </w:tc>
            </w:tr>
            <w:tr w:rsidR="00E91528" w:rsidRPr="00E91528" w14:paraId="58C7155C" w14:textId="77777777" w:rsidTr="00E91528">
              <w:tc>
                <w:tcPr>
                  <w:tcW w:w="2500" w:type="pct"/>
                </w:tcPr>
                <w:p w14:paraId="19D02755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Художествена галерия - Сливен</w:t>
                  </w:r>
                </w:p>
              </w:tc>
              <w:tc>
                <w:tcPr>
                  <w:tcW w:w="2500" w:type="pct"/>
                </w:tcPr>
                <w:p w14:paraId="6181BA39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Времеви период: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2021-2027 г. </w:t>
                  </w:r>
                </w:p>
                <w:p w14:paraId="48D20E73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Реновиране, въвеждане на мерки за енергийна ефективност, ремонт на ВиК, отопление, вентилация, електро и охранителни инсталации на следните отделни сгради на галерията:</w:t>
                  </w:r>
                </w:p>
                <w:p w14:paraId="3D812147" w14:textId="77777777" w:rsidR="00E91528" w:rsidRPr="00E91528" w:rsidRDefault="00E91528" w:rsidP="00E9152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Галерия „Сирак Скитник“</w:t>
                  </w:r>
                </w:p>
                <w:p w14:paraId="1DE66FEB" w14:textId="77777777" w:rsidR="00E91528" w:rsidRPr="00E91528" w:rsidRDefault="00E91528" w:rsidP="00E9152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Галерия „Узунова къща“</w:t>
                  </w:r>
                </w:p>
                <w:p w14:paraId="2C605D05" w14:textId="77777777" w:rsidR="00E91528" w:rsidRPr="00E91528" w:rsidRDefault="00E91528" w:rsidP="00E9152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Галерия „Къща Миркович“</w:t>
                  </w:r>
                </w:p>
                <w:p w14:paraId="07DD49B5" w14:textId="77777777" w:rsidR="00E91528" w:rsidRPr="00E91528" w:rsidRDefault="00E91528" w:rsidP="00E9152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Фондохранилище</w:t>
                  </w:r>
                </w:p>
                <w:p w14:paraId="4F6163C5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Дигитализация на значими експозиции и сбирки</w:t>
                  </w:r>
                </w:p>
                <w:p w14:paraId="663D4D30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Приблизителна стойност: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2 200 000лв</w:t>
                  </w:r>
                </w:p>
              </w:tc>
            </w:tr>
            <w:tr w:rsidR="00E91528" w:rsidRPr="00E91528" w14:paraId="1F14A568" w14:textId="77777777" w:rsidTr="00E91528">
              <w:tc>
                <w:tcPr>
                  <w:tcW w:w="2500" w:type="pct"/>
                </w:tcPr>
                <w:p w14:paraId="688B4BFA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Регионална библиотека „Сава Доброплодни“ - Сливен</w:t>
                  </w:r>
                </w:p>
              </w:tc>
              <w:tc>
                <w:tcPr>
                  <w:tcW w:w="2500" w:type="pct"/>
                </w:tcPr>
                <w:p w14:paraId="42EEA2B1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Времеви период 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 – 2027 г. </w:t>
                  </w:r>
                </w:p>
                <w:p w14:paraId="57E43737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фондохранилища, зали за свободен достъп. ремонт стени и тавани, подмяна подова настилка, подмяна врати хранилища съгл. изискванията за пожарна безопасност. Изграждане на външен асансьор за достъп за хора с увреждания до обслужващите звена в старата сграда и първото разширение на библиотеката. </w:t>
                  </w:r>
                </w:p>
                <w:p w14:paraId="69272DCB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Приблизителна стойност: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500 000 лв. </w:t>
                  </w:r>
                </w:p>
              </w:tc>
            </w:tr>
            <w:tr w:rsidR="00E91528" w:rsidRPr="00E91528" w14:paraId="1FB0C57F" w14:textId="77777777" w:rsidTr="00E91528">
              <w:tc>
                <w:tcPr>
                  <w:tcW w:w="2500" w:type="pct"/>
                </w:tcPr>
                <w:p w14:paraId="690B72B2" w14:textId="050A2EBB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Антична и средновековна крепост Туида</w:t>
                  </w:r>
                </w:p>
                <w:p w14:paraId="773C06FB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54E4AFBD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Времеви период: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2021-2027 г. </w:t>
                  </w:r>
                </w:p>
                <w:p w14:paraId="6436B682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Изготвяне на проект за консервация, реставрация и социализация на крепост Туида. Извършване на консервационно-реставрационни дейности. Дейности по облагородяване и поддържане на съществуваща инфраструктура. Изграждане на допълнителна обслужваща инфраструктура и т.н..  </w:t>
                  </w:r>
                </w:p>
                <w:p w14:paraId="220472B1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Приблизителна стойност: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1 250 000 лв.</w:t>
                  </w:r>
                </w:p>
              </w:tc>
            </w:tr>
            <w:tr w:rsidR="00E91528" w:rsidRPr="00E91528" w14:paraId="6EF6D138" w14:textId="77777777" w:rsidTr="00E91528">
              <w:tc>
                <w:tcPr>
                  <w:tcW w:w="2500" w:type="pct"/>
                </w:tcPr>
                <w:p w14:paraId="082D5423" w14:textId="738742E2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Калояновска тракийска гробница  </w:t>
                  </w:r>
                </w:p>
                <w:p w14:paraId="4E017C2F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(с. Калояново, община Сливен)</w:t>
                  </w:r>
                </w:p>
              </w:tc>
              <w:tc>
                <w:tcPr>
                  <w:tcW w:w="2500" w:type="pct"/>
                </w:tcPr>
                <w:p w14:paraId="2A05FD21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Времеви период: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2021-2027 г.</w:t>
                  </w: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2CC9D9A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Изготвяне на проект за консервация, реставрация и социализация на архитектурно-исторически резерват Извършване на консервационно-реставрационни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дейности. Изграждане на Информационен център с изложбена зала и паркинг. Дейности по облагородяване и поддържане на инфраструктурата. </w:t>
                  </w:r>
                </w:p>
                <w:p w14:paraId="3EC6E2C7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Приблизителна стойност: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900 000 лв</w:t>
                  </w: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E91528" w:rsidRPr="00E91528" w14:paraId="3FD2C72A" w14:textId="77777777" w:rsidTr="00E91528">
              <w:tc>
                <w:tcPr>
                  <w:tcW w:w="2500" w:type="pct"/>
                </w:tcPr>
                <w:p w14:paraId="0DC544E3" w14:textId="2AFEEE00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Национална художествена гимназия гр.</w:t>
                  </w:r>
                  <w:r w:rsidR="00FA5C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Сливен </w:t>
                  </w:r>
                </w:p>
                <w:p w14:paraId="63F06F89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19F3C805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Времеви период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2021-2027 г.</w:t>
                  </w:r>
                </w:p>
                <w:p w14:paraId="384D14D9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и реконструкция на училищна сграда и общежитие, въвеждане на мерки за енергийна ефективност, изграждане на открити спортни площадки.</w:t>
                  </w:r>
                </w:p>
                <w:p w14:paraId="0025A90B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Приблизителна стойност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900 000 лв.</w:t>
                  </w:r>
                </w:p>
              </w:tc>
            </w:tr>
            <w:tr w:rsidR="00E91528" w:rsidRPr="00E91528" w14:paraId="410F8AD4" w14:textId="77777777" w:rsidTr="00E91528">
              <w:tc>
                <w:tcPr>
                  <w:tcW w:w="2500" w:type="pct"/>
                </w:tcPr>
                <w:p w14:paraId="142F6AA2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Нацинален музей на каракачаните в България</w:t>
                  </w:r>
                </w:p>
                <w:p w14:paraId="7A1A7894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6490BAA7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Времеви период: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2021-2027 г. </w:t>
                  </w:r>
                </w:p>
                <w:p w14:paraId="1F55804C" w14:textId="01EE389F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Изготвяне на проект и изграждане и оборудване на нова сграда за </w:t>
                  </w:r>
                  <w:r w:rsidR="00FA5C64"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Национален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музей на 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каракачаните в България в гр. Сливен. </w:t>
                  </w:r>
                </w:p>
                <w:p w14:paraId="2E279F1B" w14:textId="77777777" w:rsidR="00E91528" w:rsidRPr="00E91528" w:rsidRDefault="00E91528" w:rsidP="00E9152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15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Приблизителна стойност:</w:t>
                  </w:r>
                  <w:r w:rsidRPr="00E9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1 250 000 лв.</w:t>
                  </w:r>
                </w:p>
              </w:tc>
            </w:tr>
          </w:tbl>
          <w:p w14:paraId="42AC66EA" w14:textId="77777777" w:rsidR="006F3EAB" w:rsidRDefault="006F3EAB" w:rsidP="00DC49C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6AF50894" w14:textId="259EE045" w:rsidR="006F3EAB" w:rsidRPr="00AE5C33" w:rsidRDefault="006112B6" w:rsidP="001718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963F3">
              <w:rPr>
                <w:rFonts w:ascii="Times New Roman" w:hAnsi="Times New Roman" w:cs="Times New Roman"/>
                <w:sz w:val="24"/>
                <w:szCs w:val="24"/>
              </w:rPr>
              <w:t>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частично</w:t>
            </w:r>
            <w:r w:rsidR="00A96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9AE" w:rsidRPr="00E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14:paraId="5D10E5E0" w14:textId="77777777" w:rsidR="006F3EAB" w:rsidRDefault="00A963F3" w:rsidP="00C2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Данните от таблицата са </w:t>
            </w:r>
            <w:r w:rsidR="00C22FB2">
              <w:rPr>
                <w:rFonts w:ascii="Times New Roman" w:hAnsi="Times New Roman" w:cs="Times New Roman"/>
                <w:sz w:val="24"/>
                <w:szCs w:val="24"/>
              </w:rPr>
              <w:t>предоставени по официален път</w:t>
            </w:r>
            <w:r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на културата и не могат да бъдат кори</w:t>
            </w:r>
            <w:r w:rsidR="00317D48" w:rsidRPr="00E44414">
              <w:rPr>
                <w:rFonts w:ascii="Times New Roman" w:hAnsi="Times New Roman" w:cs="Times New Roman"/>
                <w:sz w:val="24"/>
                <w:szCs w:val="24"/>
              </w:rPr>
              <w:t>гирани</w:t>
            </w:r>
            <w:r w:rsidR="00C22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D48" w:rsidRPr="00E44414">
              <w:rPr>
                <w:rFonts w:ascii="Times New Roman" w:hAnsi="Times New Roman" w:cs="Times New Roman"/>
                <w:sz w:val="24"/>
                <w:szCs w:val="24"/>
              </w:rPr>
              <w:t xml:space="preserve"> без повторно съгласуване. </w:t>
            </w:r>
          </w:p>
          <w:p w14:paraId="55571358" w14:textId="7B2B87CD" w:rsidR="006112B6" w:rsidRPr="00AE5C33" w:rsidRDefault="006112B6" w:rsidP="00C22F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отношение на предложението, направено по време на заседанието на РСР за ЮИР на 27.09.2022 г., а именно: Д</w:t>
            </w:r>
            <w:r w:rsidRPr="006112B6">
              <w:rPr>
                <w:rFonts w:ascii="Times New Roman" w:hAnsi="Times New Roman" w:cs="Times New Roman"/>
                <w:sz w:val="24"/>
                <w:szCs w:val="24"/>
              </w:rPr>
              <w:t>а се включат обектите Крепост „Туида“, Калояновска тракийска могила и Национален музей на каракачаните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предложението се приема.</w:t>
            </w:r>
          </w:p>
        </w:tc>
      </w:tr>
      <w:tr w:rsidR="00F73E71" w:rsidRPr="00F13BDE" w14:paraId="64505679" w14:textId="77777777" w:rsidTr="00410559">
        <w:trPr>
          <w:trHeight w:val="303"/>
        </w:trPr>
        <w:tc>
          <w:tcPr>
            <w:tcW w:w="516" w:type="dxa"/>
            <w:tcBorders>
              <w:top w:val="nil"/>
              <w:bottom w:val="nil"/>
            </w:tcBorders>
          </w:tcPr>
          <w:p w14:paraId="36DEDE5B" w14:textId="77777777" w:rsidR="00F73E71" w:rsidRPr="00F13BDE" w:rsidRDefault="00F73E71" w:rsidP="00B53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1F0522E6" w14:textId="77777777" w:rsidR="00F73E71" w:rsidRPr="00F13BDE" w:rsidRDefault="00F73E71" w:rsidP="001F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318A33B" w14:textId="3F577283" w:rsidR="00F73E71" w:rsidRPr="00E91528" w:rsidRDefault="00F73E71" w:rsidP="00F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отношение на конкретните проекти, описани в ИТСР на ЮИР, да се запише, че се касае за индикативни проекти, за да не се ограничава инициативността на кандидатите при разработване на конкретни проектни предложения.</w:t>
            </w:r>
          </w:p>
        </w:tc>
        <w:tc>
          <w:tcPr>
            <w:tcW w:w="1893" w:type="dxa"/>
            <w:shd w:val="clear" w:color="auto" w:fill="auto"/>
          </w:tcPr>
          <w:p w14:paraId="033AC177" w14:textId="77E1750C" w:rsidR="00F73E71" w:rsidRDefault="00F73E71" w:rsidP="001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</w:t>
            </w:r>
          </w:p>
        </w:tc>
        <w:tc>
          <w:tcPr>
            <w:tcW w:w="4001" w:type="dxa"/>
          </w:tcPr>
          <w:p w14:paraId="001C9A19" w14:textId="0C945CB3" w:rsidR="00F73E71" w:rsidRPr="00E44414" w:rsidRDefault="00F73E71" w:rsidP="00C2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C">
              <w:rPr>
                <w:rFonts w:ascii="Times New Roman" w:hAnsi="Times New Roman" w:cs="Times New Roman"/>
                <w:sz w:val="24"/>
                <w:szCs w:val="24"/>
              </w:rPr>
              <w:t>Текстът ще бъде коригиран.</w:t>
            </w:r>
          </w:p>
        </w:tc>
      </w:tr>
      <w:tr w:rsidR="001340B5" w:rsidRPr="00F13BDE" w14:paraId="786F06C2" w14:textId="77777777" w:rsidTr="0014132D">
        <w:trPr>
          <w:trHeight w:val="303"/>
        </w:trPr>
        <w:tc>
          <w:tcPr>
            <w:tcW w:w="516" w:type="dxa"/>
            <w:tcBorders>
              <w:top w:val="nil"/>
            </w:tcBorders>
          </w:tcPr>
          <w:p w14:paraId="3651DE7A" w14:textId="77777777" w:rsidR="001340B5" w:rsidRPr="00F13BDE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14:paraId="7DD0CA54" w14:textId="77777777" w:rsidR="001340B5" w:rsidRPr="00F13BDE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4DEEFAD1" w14:textId="548AA64A" w:rsidR="001340B5" w:rsidRDefault="001340B5" w:rsidP="0013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5">
              <w:rPr>
                <w:rFonts w:ascii="Times New Roman" w:hAnsi="Times New Roman" w:cs="Times New Roman"/>
                <w:sz w:val="24"/>
                <w:szCs w:val="24"/>
              </w:rPr>
              <w:t>ИТСР да се допълни с новосъздадените за Програмен период 2021-2027 г. Местни инициативни групи и Местни инициативни рибарски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(МИГ и МИРГ).</w:t>
            </w:r>
          </w:p>
        </w:tc>
        <w:tc>
          <w:tcPr>
            <w:tcW w:w="1893" w:type="dxa"/>
            <w:shd w:val="clear" w:color="auto" w:fill="auto"/>
          </w:tcPr>
          <w:p w14:paraId="6418F8F8" w14:textId="63AF0AAE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2D142227" w14:textId="0D45D382" w:rsidR="001340B5" w:rsidRPr="00677A2C" w:rsidRDefault="001340B5" w:rsidP="0013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актуализиран, с уточнение, че ще бъде въведен общ текст за всички МИГ и МИРГ.</w:t>
            </w:r>
          </w:p>
        </w:tc>
      </w:tr>
      <w:tr w:rsidR="001340B5" w:rsidRPr="00F13BDE" w14:paraId="4F88A799" w14:textId="77777777" w:rsidTr="0014132D">
        <w:trPr>
          <w:trHeight w:val="288"/>
        </w:trPr>
        <w:tc>
          <w:tcPr>
            <w:tcW w:w="516" w:type="dxa"/>
            <w:vMerge w:val="restart"/>
          </w:tcPr>
          <w:p w14:paraId="2069559D" w14:textId="41E792C9" w:rsidR="001340B5" w:rsidRPr="00F13BDE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</w:tcPr>
          <w:p w14:paraId="040638E3" w14:textId="37759E2A" w:rsidR="001340B5" w:rsidRPr="00F13BDE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 туризма</w:t>
            </w:r>
          </w:p>
        </w:tc>
        <w:tc>
          <w:tcPr>
            <w:tcW w:w="6000" w:type="dxa"/>
          </w:tcPr>
          <w:p w14:paraId="72F49412" w14:textId="6C832ADE" w:rsidR="001340B5" w:rsidRPr="00B53EBF" w:rsidRDefault="001340B5" w:rsidP="001340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 xml:space="preserve">ИТСР показва всеобхватно изследване на ресурсите на региона и идентифицирани възможности за развитие на видовете туризъм. Коректно е представено развитието на туризма и бъдещите възможностите за диверсификация, силните и слабите страни. Анализирани са и допълнителни фактори за развитието на сектора като транспортната инфраструктура, в т.ч. достъпността до местата за отдих и туризъм, необходимостта от осигуряване в бъдеще на допълнителни водни количества с оглед на бързо развиващата се туристическа база и др. Изведена е необходимостта от устойчиво туристическо развитие на региона. </w:t>
            </w:r>
          </w:p>
          <w:p w14:paraId="2BE16A74" w14:textId="77777777" w:rsidR="001340B5" w:rsidRPr="00B53EBF" w:rsidRDefault="001340B5" w:rsidP="001340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 xml:space="preserve">Представени са приоритетите за съхраняване и валоризиране на културното наследство в Югоизточен регион, които считаме че са резонни и актуални (стр. </w:t>
            </w:r>
            <w:r w:rsidRPr="00B53EBF">
              <w:rPr>
                <w:rFonts w:ascii="Times New Roman" w:hAnsi="Times New Roman"/>
                <w:sz w:val="24"/>
                <w:szCs w:val="24"/>
              </w:rPr>
              <w:lastRenderedPageBreak/>
              <w:t>131). В текста на документа се срещат и редица други позовавания, които извеждат важни и необходими мерки за развитие на туризма в региона, като например: включване на пристанище Бургас в списъка на пристанищата за посещение от круизни и други туристически кораби; разширяването на съществуващ пристан и изграждането на нов пристан за малки плавателни съдове на остров Света Анастасия; дейности по развитие на пътната мрежа и др.</w:t>
            </w:r>
          </w:p>
          <w:p w14:paraId="01BDBDFC" w14:textId="77777777" w:rsidR="001340B5" w:rsidRPr="00B53EBF" w:rsidRDefault="001340B5" w:rsidP="001340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>От друга страна, в Приложението към документа като мерки/дейности са изведени следните, които се преповтарят за множество силни и слаби страни, идентифицирани в анализа:</w:t>
            </w:r>
          </w:p>
          <w:p w14:paraId="20D723A8" w14:textId="77777777" w:rsidR="001340B5" w:rsidRDefault="001340B5" w:rsidP="001340B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 xml:space="preserve">Предлагане на мултиплицирани туристически услуги на туристите; </w:t>
            </w:r>
          </w:p>
          <w:p w14:paraId="1EDB5F77" w14:textId="77777777" w:rsidR="001340B5" w:rsidRDefault="001340B5" w:rsidP="001340B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>Подкрепа на туристическата инфраструктура, включително изграждане на веломаршрутна мрежа в района свързана с посетителския туризъм в природна и урбанизирана среда, реставрация и консервация на недвижими културни ценности от архитектурното наследство, модерен маркетинг и реклама;</w:t>
            </w:r>
          </w:p>
          <w:p w14:paraId="752F2081" w14:textId="633FBA4F" w:rsidR="001340B5" w:rsidRPr="00B53EBF" w:rsidRDefault="001340B5" w:rsidP="001340B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>Модернизацията, иновациите и новите технологии във всички морски дейности е другият фокус на интервенциите през периода.</w:t>
            </w:r>
          </w:p>
          <w:p w14:paraId="1661D322" w14:textId="2BFEDDFD" w:rsidR="001340B5" w:rsidRPr="00DC49CB" w:rsidRDefault="001340B5" w:rsidP="001340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 xml:space="preserve">Считаме, че горепосочените 3 мерки/дейности следва да бъдат прецизирани спрямо спецификата на съответната силна и/или слаба страна, като останат релевантните </w:t>
            </w:r>
            <w:r w:rsidRPr="00B53EBF">
              <w:rPr>
                <w:rFonts w:ascii="Times New Roman" w:hAnsi="Times New Roman"/>
                <w:sz w:val="24"/>
                <w:szCs w:val="24"/>
              </w:rPr>
              <w:lastRenderedPageBreak/>
              <w:t>такива без да се дублират. Считаме, че правилното формулиране на приоритетни мерки и дейности е от съществено значение за постигане на целите на ИТСР и измерване на постигнатите резултати. В допълнение, предлагаме да бъде изяснен смисъла на дейността „Предлагане на мултиплицирани туристически услуги на туристите“.</w:t>
            </w:r>
          </w:p>
        </w:tc>
        <w:tc>
          <w:tcPr>
            <w:tcW w:w="1893" w:type="dxa"/>
          </w:tcPr>
          <w:p w14:paraId="4BDEB0B1" w14:textId="4BD564D6" w:rsidR="001340B5" w:rsidRPr="00677A2C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се. </w:t>
            </w:r>
          </w:p>
        </w:tc>
        <w:tc>
          <w:tcPr>
            <w:tcW w:w="4001" w:type="dxa"/>
          </w:tcPr>
          <w:p w14:paraId="41ED815D" w14:textId="42F17449" w:rsidR="001340B5" w:rsidRPr="00677A2C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C">
              <w:rPr>
                <w:rFonts w:ascii="Times New Roman" w:hAnsi="Times New Roman" w:cs="Times New Roman"/>
                <w:sz w:val="24"/>
                <w:szCs w:val="24"/>
              </w:rPr>
              <w:t xml:space="preserve">Текстът ще бъде коригиран. </w:t>
            </w:r>
          </w:p>
        </w:tc>
      </w:tr>
      <w:tr w:rsidR="001340B5" w:rsidRPr="00F13BDE" w14:paraId="4BCD06A6" w14:textId="77777777" w:rsidTr="0014132D">
        <w:trPr>
          <w:trHeight w:val="288"/>
        </w:trPr>
        <w:tc>
          <w:tcPr>
            <w:tcW w:w="516" w:type="dxa"/>
            <w:vMerge/>
          </w:tcPr>
          <w:p w14:paraId="5683F70E" w14:textId="77777777" w:rsidR="001340B5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FA9C11C" w14:textId="77777777" w:rsidR="001340B5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4E620DA9" w14:textId="5A903190" w:rsidR="001340B5" w:rsidRPr="00DC49CB" w:rsidRDefault="001340B5" w:rsidP="001340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BF">
              <w:rPr>
                <w:rFonts w:ascii="Times New Roman" w:hAnsi="Times New Roman"/>
                <w:sz w:val="24"/>
                <w:szCs w:val="24"/>
              </w:rPr>
              <w:t>В текста на ИТСР е отчетена важната роля на туризма в стопанската структура на Югоизточния регион като е посочено следното: „В региона са съсредоточени 28,7 % от местата за настаняване, 40,7 % от легловата база и се формират 34,7 % от приходите от нощувки в отрасъл туризъм в национален мащаб.“. Не е посочено към коя година са тези данни. С оглед актуалност на данните предлагаме следната корекция: „В  югоизточния район през 2021 г.  са съсредоточени 29,1 % от местата за настаняване, 40,2 % от  леглата и се формират 37,8 % от приходите от нощувки в отрасъл туризъм в национален мащаб, като всички тези  данни се отнасят до места за настаняване с 10 и повече легла“.</w:t>
            </w:r>
          </w:p>
        </w:tc>
        <w:tc>
          <w:tcPr>
            <w:tcW w:w="1893" w:type="dxa"/>
          </w:tcPr>
          <w:p w14:paraId="22B2F8F8" w14:textId="38CF4825" w:rsidR="001340B5" w:rsidRPr="00AE5C33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A06">
              <w:rPr>
                <w:rFonts w:ascii="Times New Roman" w:hAnsi="Times New Roman" w:cs="Times New Roman"/>
                <w:sz w:val="24"/>
                <w:szCs w:val="24"/>
              </w:rPr>
              <w:t xml:space="preserve">Приема се. </w:t>
            </w:r>
          </w:p>
        </w:tc>
        <w:tc>
          <w:tcPr>
            <w:tcW w:w="4001" w:type="dxa"/>
          </w:tcPr>
          <w:p w14:paraId="4705FD23" w14:textId="1010B84D" w:rsidR="001340B5" w:rsidRPr="00AE5C33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коригиран.</w:t>
            </w:r>
          </w:p>
        </w:tc>
      </w:tr>
      <w:tr w:rsidR="001340B5" w:rsidRPr="00F13BDE" w14:paraId="696D8B52" w14:textId="77777777" w:rsidTr="0014132D">
        <w:trPr>
          <w:trHeight w:val="491"/>
        </w:trPr>
        <w:tc>
          <w:tcPr>
            <w:tcW w:w="516" w:type="dxa"/>
            <w:vMerge/>
          </w:tcPr>
          <w:p w14:paraId="4892781E" w14:textId="58DFC793" w:rsidR="001340B5" w:rsidRPr="00A63D95" w:rsidRDefault="001340B5" w:rsidP="001340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3616E114" w14:textId="59D52454" w:rsidR="001340B5" w:rsidRPr="00A63D95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7B6DA9C6" w14:textId="6DECABDC" w:rsidR="001340B5" w:rsidRPr="00B53EBF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E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текста на документа са предвидени мерки и дейности за адаптиране към климатичните промени и за намаляване на риска от природни бедствия. Посочено е също, че „новото предизвикателство COVID-19 ще наложи своят отпечатък по линия на бюджета на ЕС, националния бюджет и общинските бюджети поне в рамките на първите две години от новия програмен период“. Въпреки това използваните данни за </w:t>
            </w:r>
            <w:r w:rsidRPr="00B53E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извършване на целия анализ обхващат периода 2010 – 2017/2019 г., поради което не отразяват актуалната икономическа ситуация. Не са отчетени социално-икономическите последствия от настъпилата криза от пандемията, започналата през 2022 г. война в Украйна и последствията от нея в европейски и световен мащаб, повишаването на цените на горивата и др. Респективно, не е отчетено влиянието върху туризма, който заема съществено място от икономиката на региона и е основно засегнат от последствията от посочените форсмажорни обстоятелства.</w:t>
            </w:r>
          </w:p>
          <w:p w14:paraId="3D3A5DA7" w14:textId="39171E2C" w:rsidR="001340B5" w:rsidRPr="00513D34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EBF">
              <w:rPr>
                <w:rFonts w:ascii="Times New Roman" w:hAnsi="Times New Roman" w:cs="Times New Roman"/>
                <w:iCs/>
                <w:sz w:val="24"/>
                <w:szCs w:val="24"/>
              </w:rPr>
              <w:t>Предвид горепосоченото, следва да се вземат под внимание настъпилите форсмажорни обстоятелства,  да се отчете влиянието им върху туристическия сектор, а при актуализация на документа да бъде извършен задълбочен анализ и да се предвидят актуални мерки и проекти за преодоляване на негативните тенденции.</w:t>
            </w:r>
          </w:p>
        </w:tc>
        <w:tc>
          <w:tcPr>
            <w:tcW w:w="1893" w:type="dxa"/>
          </w:tcPr>
          <w:p w14:paraId="195FD2A7" w14:textId="685CE09A" w:rsidR="001340B5" w:rsidRPr="00F13BDE" w:rsidRDefault="001340B5" w:rsidP="0013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се частично.  </w:t>
            </w:r>
          </w:p>
        </w:tc>
        <w:tc>
          <w:tcPr>
            <w:tcW w:w="4001" w:type="dxa"/>
          </w:tcPr>
          <w:p w14:paraId="580C42DA" w14:textId="70AD82FA" w:rsidR="001340B5" w:rsidRPr="00F13BDE" w:rsidRDefault="001340B5" w:rsidP="001340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20">
              <w:rPr>
                <w:rFonts w:ascii="Times New Roman" w:hAnsi="Times New Roman" w:cs="Times New Roman"/>
                <w:sz w:val="24"/>
                <w:szCs w:val="24"/>
              </w:rPr>
              <w:t>При извършването на актуализацията на ИТСР ще бъдат направени съответните актуализации във връзка с последиците от пандемията Ковид-19 и войната в Украйна.</w:t>
            </w:r>
          </w:p>
        </w:tc>
      </w:tr>
      <w:tr w:rsidR="001340B5" w:rsidRPr="00F13BDE" w14:paraId="63A608FE" w14:textId="77777777" w:rsidTr="0014132D">
        <w:trPr>
          <w:trHeight w:val="274"/>
        </w:trPr>
        <w:tc>
          <w:tcPr>
            <w:tcW w:w="516" w:type="dxa"/>
            <w:vMerge/>
          </w:tcPr>
          <w:p w14:paraId="2A86B8BC" w14:textId="1BF82AAC" w:rsidR="001340B5" w:rsidRPr="00A63D95" w:rsidRDefault="001340B5" w:rsidP="00134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D69C603" w14:textId="2029833F" w:rsidR="001340B5" w:rsidRPr="00F13BDE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14:paraId="2DDE2008" w14:textId="2A85D838" w:rsidR="001340B5" w:rsidRPr="00F13BDE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B53EBF">
              <w:rPr>
                <w:sz w:val="24"/>
                <w:szCs w:val="24"/>
                <w:lang w:val="bg-BG"/>
              </w:rPr>
              <w:t>Предлагаме използваната терминология, касаеща туризма, да бъде съобразена с утвърдените термини за видовете туризъм, използвани в Националната стратегия за устойчиво развитие на туризма в Република България за периода 2014 – 2030 г.</w:t>
            </w:r>
          </w:p>
        </w:tc>
        <w:tc>
          <w:tcPr>
            <w:tcW w:w="1893" w:type="dxa"/>
          </w:tcPr>
          <w:p w14:paraId="68EB19A6" w14:textId="3C335152" w:rsidR="001340B5" w:rsidRPr="00F13BDE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се. </w:t>
            </w:r>
          </w:p>
        </w:tc>
        <w:tc>
          <w:tcPr>
            <w:tcW w:w="4001" w:type="dxa"/>
          </w:tcPr>
          <w:p w14:paraId="3D7F9C90" w14:textId="5AC02870" w:rsidR="001340B5" w:rsidRPr="00F13BDE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 с коректна терминология по отношение на видовете туризъм.</w:t>
            </w:r>
          </w:p>
        </w:tc>
      </w:tr>
      <w:tr w:rsidR="001340B5" w:rsidRPr="00F13BDE" w14:paraId="12AD2594" w14:textId="77777777" w:rsidTr="0014132D">
        <w:trPr>
          <w:trHeight w:val="274"/>
        </w:trPr>
        <w:tc>
          <w:tcPr>
            <w:tcW w:w="516" w:type="dxa"/>
          </w:tcPr>
          <w:p w14:paraId="71F57ED1" w14:textId="2BF8985B" w:rsidR="001340B5" w:rsidRPr="00A63D95" w:rsidRDefault="001340B5" w:rsidP="0013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</w:tcPr>
          <w:p w14:paraId="720F0B76" w14:textId="1B53BCA7" w:rsidR="001340B5" w:rsidRPr="00F13BDE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Поморие</w:t>
            </w:r>
          </w:p>
        </w:tc>
        <w:tc>
          <w:tcPr>
            <w:tcW w:w="6000" w:type="dxa"/>
          </w:tcPr>
          <w:p w14:paraId="4637B1AA" w14:textId="16B49034" w:rsidR="001340B5" w:rsidRPr="00B53EBF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6047A">
              <w:rPr>
                <w:sz w:val="24"/>
                <w:szCs w:val="24"/>
                <w:lang w:val="bg-BG"/>
              </w:rPr>
              <w:t>Г-н Иван Алексиев – кмет на община Поморие направи коментар, че за община Поморие не е отбелязана Тракийската куполна гробница, която е от национално и културно значение, както и моли за включване на две местни инициативни групи МИГ-Поморие и МИРГ-Поморие в Приложение 1.</w:t>
            </w:r>
          </w:p>
        </w:tc>
        <w:tc>
          <w:tcPr>
            <w:tcW w:w="1893" w:type="dxa"/>
          </w:tcPr>
          <w:p w14:paraId="61A7B414" w14:textId="40B92B74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79B43DA0" w14:textId="17510369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актуализиран.</w:t>
            </w:r>
          </w:p>
        </w:tc>
      </w:tr>
      <w:tr w:rsidR="001340B5" w:rsidRPr="00F13BDE" w14:paraId="3DC11795" w14:textId="77777777" w:rsidTr="0014132D">
        <w:trPr>
          <w:trHeight w:val="274"/>
        </w:trPr>
        <w:tc>
          <w:tcPr>
            <w:tcW w:w="516" w:type="dxa"/>
          </w:tcPr>
          <w:p w14:paraId="07079C68" w14:textId="6F88B095" w:rsidR="001340B5" w:rsidRDefault="001340B5" w:rsidP="0013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79" w:type="dxa"/>
          </w:tcPr>
          <w:p w14:paraId="4A07F542" w14:textId="43C26BB6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953">
              <w:rPr>
                <w:rFonts w:ascii="Times New Roman" w:hAnsi="Times New Roman" w:cs="Times New Roman"/>
                <w:sz w:val="24"/>
                <w:szCs w:val="24"/>
              </w:rPr>
              <w:t>бщина Карнобат</w:t>
            </w:r>
          </w:p>
        </w:tc>
        <w:tc>
          <w:tcPr>
            <w:tcW w:w="6000" w:type="dxa"/>
          </w:tcPr>
          <w:p w14:paraId="2E58B6A6" w14:textId="0793F9F8" w:rsidR="001340B5" w:rsidRPr="0006047A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011953">
              <w:rPr>
                <w:sz w:val="24"/>
                <w:szCs w:val="24"/>
                <w:lang w:val="bg-BG"/>
              </w:rPr>
              <w:t>а се направи допълнение в приложението чрез включване на МИГ-Карнобат.</w:t>
            </w:r>
          </w:p>
        </w:tc>
        <w:tc>
          <w:tcPr>
            <w:tcW w:w="1893" w:type="dxa"/>
          </w:tcPr>
          <w:p w14:paraId="1C63D7B2" w14:textId="792C1476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3D5695E4" w14:textId="2B19E163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актуализиран.</w:t>
            </w:r>
          </w:p>
        </w:tc>
      </w:tr>
      <w:tr w:rsidR="001340B5" w:rsidRPr="00F13BDE" w14:paraId="3E78BF01" w14:textId="77777777" w:rsidTr="0014132D">
        <w:trPr>
          <w:trHeight w:val="274"/>
        </w:trPr>
        <w:tc>
          <w:tcPr>
            <w:tcW w:w="516" w:type="dxa"/>
          </w:tcPr>
          <w:p w14:paraId="16A0CEA7" w14:textId="0EA83035" w:rsidR="001340B5" w:rsidRDefault="001340B5" w:rsidP="0013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9" w:type="dxa"/>
          </w:tcPr>
          <w:p w14:paraId="322488A7" w14:textId="176D704B" w:rsidR="001340B5" w:rsidRPr="00011953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953">
              <w:rPr>
                <w:rFonts w:ascii="Times New Roman" w:hAnsi="Times New Roman" w:cs="Times New Roman"/>
                <w:sz w:val="24"/>
                <w:szCs w:val="24"/>
              </w:rPr>
              <w:t>бщина Ямбол</w:t>
            </w:r>
          </w:p>
        </w:tc>
        <w:tc>
          <w:tcPr>
            <w:tcW w:w="6000" w:type="dxa"/>
          </w:tcPr>
          <w:p w14:paraId="3E9B3A0C" w14:textId="0F87BE56" w:rsidR="001340B5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011953">
              <w:rPr>
                <w:sz w:val="24"/>
                <w:szCs w:val="24"/>
                <w:lang w:val="bg-BG"/>
              </w:rPr>
              <w:t>а бъде включена в приложението изградената пречиствателна станция на отпадни води на територията на общината.</w:t>
            </w:r>
          </w:p>
        </w:tc>
        <w:tc>
          <w:tcPr>
            <w:tcW w:w="1893" w:type="dxa"/>
          </w:tcPr>
          <w:p w14:paraId="640EADDB" w14:textId="2EC50EFD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2230A00C" w14:textId="58DCBF00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актуализиран.</w:t>
            </w:r>
          </w:p>
        </w:tc>
      </w:tr>
      <w:tr w:rsidR="001340B5" w:rsidRPr="00F13BDE" w14:paraId="5D875E04" w14:textId="77777777" w:rsidTr="0014132D">
        <w:trPr>
          <w:trHeight w:val="274"/>
        </w:trPr>
        <w:tc>
          <w:tcPr>
            <w:tcW w:w="516" w:type="dxa"/>
          </w:tcPr>
          <w:p w14:paraId="70D91D54" w14:textId="39FF2644" w:rsidR="001340B5" w:rsidRDefault="00B3175F" w:rsidP="0013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4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544704E5" w14:textId="60A59543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C8">
              <w:rPr>
                <w:rFonts w:ascii="Times New Roman" w:hAnsi="Times New Roman" w:cs="Times New Roman"/>
                <w:sz w:val="24"/>
                <w:szCs w:val="24"/>
              </w:rPr>
              <w:t>община Камено</w:t>
            </w:r>
          </w:p>
        </w:tc>
        <w:tc>
          <w:tcPr>
            <w:tcW w:w="6000" w:type="dxa"/>
          </w:tcPr>
          <w:p w14:paraId="439395E4" w14:textId="34F9A850" w:rsidR="001340B5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E28C8">
              <w:rPr>
                <w:sz w:val="24"/>
                <w:szCs w:val="24"/>
                <w:lang w:val="bg-BG"/>
              </w:rPr>
              <w:t>да се включат в приложението МИГ – Камено и МИРГ – Бургас – Камено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93" w:type="dxa"/>
          </w:tcPr>
          <w:p w14:paraId="0FEA175C" w14:textId="12649799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228EDB7F" w14:textId="38188A25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актуализиран.</w:t>
            </w:r>
          </w:p>
        </w:tc>
      </w:tr>
      <w:tr w:rsidR="001340B5" w:rsidRPr="00F13BDE" w14:paraId="78E48B65" w14:textId="77777777" w:rsidTr="0014132D">
        <w:trPr>
          <w:trHeight w:val="274"/>
        </w:trPr>
        <w:tc>
          <w:tcPr>
            <w:tcW w:w="516" w:type="dxa"/>
          </w:tcPr>
          <w:p w14:paraId="23AA2390" w14:textId="6F59747C" w:rsidR="001340B5" w:rsidRDefault="00B3175F" w:rsidP="0013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4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5122FE57" w14:textId="2BDB7803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Бургас</w:t>
            </w:r>
          </w:p>
        </w:tc>
        <w:tc>
          <w:tcPr>
            <w:tcW w:w="6000" w:type="dxa"/>
          </w:tcPr>
          <w:p w14:paraId="46841DD5" w14:textId="15459154" w:rsidR="001340B5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Да се добави проект за модел на интегрирана детска грижа, </w:t>
            </w:r>
            <w:r w:rsidRPr="000E28C8">
              <w:rPr>
                <w:sz w:val="24"/>
                <w:szCs w:val="24"/>
                <w:lang w:val="bg-BG"/>
              </w:rPr>
              <w:t>в който да се включва, както университетска детска болница, така и целия комплекс от грижи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93" w:type="dxa"/>
          </w:tcPr>
          <w:p w14:paraId="55794021" w14:textId="207884CF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279E2455" w14:textId="4A8BCB18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актуализиран.</w:t>
            </w:r>
          </w:p>
        </w:tc>
      </w:tr>
      <w:tr w:rsidR="001340B5" w:rsidRPr="00F13BDE" w14:paraId="6F9CDA74" w14:textId="77777777" w:rsidTr="0014132D">
        <w:trPr>
          <w:trHeight w:val="274"/>
        </w:trPr>
        <w:tc>
          <w:tcPr>
            <w:tcW w:w="516" w:type="dxa"/>
          </w:tcPr>
          <w:p w14:paraId="68CBEB13" w14:textId="7CADB826" w:rsidR="001340B5" w:rsidRDefault="00B3175F" w:rsidP="0013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4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720625F9" w14:textId="65786559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8C8">
              <w:rPr>
                <w:rFonts w:ascii="Times New Roman" w:hAnsi="Times New Roman" w:cs="Times New Roman"/>
                <w:sz w:val="24"/>
                <w:szCs w:val="24"/>
              </w:rPr>
              <w:t>бщина Айтос</w:t>
            </w:r>
          </w:p>
        </w:tc>
        <w:tc>
          <w:tcPr>
            <w:tcW w:w="6000" w:type="dxa"/>
          </w:tcPr>
          <w:p w14:paraId="70EBABC7" w14:textId="68BC4745" w:rsidR="001340B5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0E28C8">
              <w:rPr>
                <w:sz w:val="24"/>
                <w:szCs w:val="24"/>
                <w:lang w:val="bg-BG"/>
              </w:rPr>
              <w:t>а се включи в приложението МИГ – Айтос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93" w:type="dxa"/>
          </w:tcPr>
          <w:p w14:paraId="1C29E7E8" w14:textId="6FFB4603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0EB27771" w14:textId="15B9C951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актуализиран.</w:t>
            </w:r>
          </w:p>
        </w:tc>
      </w:tr>
      <w:tr w:rsidR="001340B5" w:rsidRPr="00F13BDE" w14:paraId="6AE24D72" w14:textId="77777777" w:rsidTr="0014132D">
        <w:trPr>
          <w:trHeight w:val="274"/>
        </w:trPr>
        <w:tc>
          <w:tcPr>
            <w:tcW w:w="516" w:type="dxa"/>
          </w:tcPr>
          <w:p w14:paraId="269E13DA" w14:textId="014DFE98" w:rsidR="001340B5" w:rsidRPr="0014132D" w:rsidRDefault="00B3175F" w:rsidP="001340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1340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14:paraId="196C5F26" w14:textId="7CB09664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– Ямбол</w:t>
            </w:r>
          </w:p>
        </w:tc>
        <w:tc>
          <w:tcPr>
            <w:tcW w:w="6000" w:type="dxa"/>
          </w:tcPr>
          <w:p w14:paraId="6D8AFD2F" w14:textId="3F05D437" w:rsidR="001340B5" w:rsidRDefault="001340B5" w:rsidP="001340B5">
            <w:pPr>
              <w:pStyle w:val="CommentText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14132D">
              <w:rPr>
                <w:sz w:val="24"/>
                <w:szCs w:val="24"/>
                <w:lang w:val="bg-BG"/>
              </w:rPr>
              <w:t>редложение за проект за четирилентов път от граничен пункт Лесово до автомагистрала „Тракия“ по трасето на първокласен път 17, възстановяване на жп линията Ямбол – Елхово с продължение до град Одрин, изграждане на интермодален терминал за обработка на товари на територията на област Ямбол</w:t>
            </w:r>
          </w:p>
        </w:tc>
        <w:tc>
          <w:tcPr>
            <w:tcW w:w="1893" w:type="dxa"/>
          </w:tcPr>
          <w:p w14:paraId="081FDFC0" w14:textId="361A5911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4001" w:type="dxa"/>
          </w:tcPr>
          <w:p w14:paraId="49D77CFA" w14:textId="1316C514" w:rsidR="001340B5" w:rsidRDefault="001340B5" w:rsidP="001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Текстът ще бъде актуализиран, с уточнение, че се касае за индикативни списъци с проектни идеи, които на по-късен етап трябва да се включат в интегрирани проекти.</w:t>
            </w:r>
          </w:p>
        </w:tc>
      </w:tr>
    </w:tbl>
    <w:p w14:paraId="41C36508" w14:textId="77777777" w:rsidR="00B53C16" w:rsidRPr="00F13BDE" w:rsidRDefault="00B53C16">
      <w:pPr>
        <w:rPr>
          <w:rFonts w:ascii="Times New Roman" w:hAnsi="Times New Roman" w:cs="Times New Roman"/>
          <w:sz w:val="24"/>
          <w:szCs w:val="24"/>
        </w:rPr>
      </w:pPr>
    </w:p>
    <w:p w14:paraId="0007CA30" w14:textId="77777777" w:rsidR="00F13BDE" w:rsidRPr="00F13BDE" w:rsidRDefault="00F13BD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B53C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8A85" w14:textId="77777777" w:rsidR="00604034" w:rsidRDefault="00604034" w:rsidP="00677A2C">
      <w:pPr>
        <w:spacing w:after="0" w:line="240" w:lineRule="auto"/>
      </w:pPr>
      <w:r>
        <w:separator/>
      </w:r>
    </w:p>
  </w:endnote>
  <w:endnote w:type="continuationSeparator" w:id="0">
    <w:p w14:paraId="25DDCB05" w14:textId="77777777" w:rsidR="00604034" w:rsidRDefault="00604034" w:rsidP="0067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3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183DB" w14:textId="53CAA4C3" w:rsidR="00677A2C" w:rsidRDefault="00677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7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47BA79" w14:textId="77777777" w:rsidR="00677A2C" w:rsidRDefault="0067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603C" w14:textId="77777777" w:rsidR="00604034" w:rsidRDefault="00604034" w:rsidP="00677A2C">
      <w:pPr>
        <w:spacing w:after="0" w:line="240" w:lineRule="auto"/>
      </w:pPr>
      <w:r>
        <w:separator/>
      </w:r>
    </w:p>
  </w:footnote>
  <w:footnote w:type="continuationSeparator" w:id="0">
    <w:p w14:paraId="783F2395" w14:textId="77777777" w:rsidR="00604034" w:rsidRDefault="00604034" w:rsidP="0067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A71"/>
    <w:multiLevelType w:val="hybridMultilevel"/>
    <w:tmpl w:val="4AD895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7210"/>
    <w:multiLevelType w:val="hybridMultilevel"/>
    <w:tmpl w:val="4832FE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46070"/>
    <w:multiLevelType w:val="hybridMultilevel"/>
    <w:tmpl w:val="357AF41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94361"/>
    <w:multiLevelType w:val="hybridMultilevel"/>
    <w:tmpl w:val="DC0AF3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6260D"/>
    <w:multiLevelType w:val="hybridMultilevel"/>
    <w:tmpl w:val="0DD02222"/>
    <w:lvl w:ilvl="0" w:tplc="1834E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17B3"/>
    <w:multiLevelType w:val="hybridMultilevel"/>
    <w:tmpl w:val="CABAC4F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84F85"/>
    <w:multiLevelType w:val="hybridMultilevel"/>
    <w:tmpl w:val="DF787F74"/>
    <w:lvl w:ilvl="0" w:tplc="D6620FA8">
      <w:start w:val="20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i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5D9F"/>
    <w:multiLevelType w:val="multilevel"/>
    <w:tmpl w:val="64349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15358"/>
    <w:multiLevelType w:val="hybridMultilevel"/>
    <w:tmpl w:val="2FA8CC80"/>
    <w:lvl w:ilvl="0" w:tplc="CB40CC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583D"/>
    <w:multiLevelType w:val="hybridMultilevel"/>
    <w:tmpl w:val="D3BC80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E6DB0"/>
    <w:multiLevelType w:val="hybridMultilevel"/>
    <w:tmpl w:val="DB9A4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5A1A"/>
    <w:multiLevelType w:val="hybridMultilevel"/>
    <w:tmpl w:val="94D41D1A"/>
    <w:lvl w:ilvl="0" w:tplc="00A65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85C30"/>
    <w:multiLevelType w:val="hybridMultilevel"/>
    <w:tmpl w:val="AE9C08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7"/>
    <w:rsid w:val="00006FE2"/>
    <w:rsid w:val="00011953"/>
    <w:rsid w:val="00014139"/>
    <w:rsid w:val="00025C90"/>
    <w:rsid w:val="0003543C"/>
    <w:rsid w:val="000414B8"/>
    <w:rsid w:val="00051D4E"/>
    <w:rsid w:val="00055756"/>
    <w:rsid w:val="0006047A"/>
    <w:rsid w:val="000629A7"/>
    <w:rsid w:val="00074E30"/>
    <w:rsid w:val="00077537"/>
    <w:rsid w:val="0009365A"/>
    <w:rsid w:val="000C242B"/>
    <w:rsid w:val="000C3688"/>
    <w:rsid w:val="000D00DE"/>
    <w:rsid w:val="000D6F12"/>
    <w:rsid w:val="000D79D3"/>
    <w:rsid w:val="000E28C8"/>
    <w:rsid w:val="000E58A9"/>
    <w:rsid w:val="00112DC5"/>
    <w:rsid w:val="00126BE1"/>
    <w:rsid w:val="00133366"/>
    <w:rsid w:val="0013376F"/>
    <w:rsid w:val="00134039"/>
    <w:rsid w:val="001340B5"/>
    <w:rsid w:val="00137D95"/>
    <w:rsid w:val="0014132D"/>
    <w:rsid w:val="00154A06"/>
    <w:rsid w:val="0015647A"/>
    <w:rsid w:val="00156F3D"/>
    <w:rsid w:val="00161513"/>
    <w:rsid w:val="001616DA"/>
    <w:rsid w:val="0016712D"/>
    <w:rsid w:val="00171833"/>
    <w:rsid w:val="00176A9A"/>
    <w:rsid w:val="001779B1"/>
    <w:rsid w:val="00184A16"/>
    <w:rsid w:val="00186671"/>
    <w:rsid w:val="0019487C"/>
    <w:rsid w:val="001A100F"/>
    <w:rsid w:val="001A4D4B"/>
    <w:rsid w:val="001D2EC7"/>
    <w:rsid w:val="001E4D7B"/>
    <w:rsid w:val="001F2C2C"/>
    <w:rsid w:val="00201CA3"/>
    <w:rsid w:val="00206DBB"/>
    <w:rsid w:val="0021007B"/>
    <w:rsid w:val="002129AA"/>
    <w:rsid w:val="0021738A"/>
    <w:rsid w:val="00224F64"/>
    <w:rsid w:val="00227A03"/>
    <w:rsid w:val="00231C17"/>
    <w:rsid w:val="00235DB6"/>
    <w:rsid w:val="0024142E"/>
    <w:rsid w:val="00252513"/>
    <w:rsid w:val="00252BA2"/>
    <w:rsid w:val="00261B2A"/>
    <w:rsid w:val="002654FC"/>
    <w:rsid w:val="0026560C"/>
    <w:rsid w:val="00277E5F"/>
    <w:rsid w:val="002826C5"/>
    <w:rsid w:val="002831B8"/>
    <w:rsid w:val="00286F86"/>
    <w:rsid w:val="002C0395"/>
    <w:rsid w:val="002C419E"/>
    <w:rsid w:val="002E75BF"/>
    <w:rsid w:val="002F705D"/>
    <w:rsid w:val="00311A0A"/>
    <w:rsid w:val="00317D48"/>
    <w:rsid w:val="00352249"/>
    <w:rsid w:val="003556D0"/>
    <w:rsid w:val="00364239"/>
    <w:rsid w:val="003651E8"/>
    <w:rsid w:val="00365AEA"/>
    <w:rsid w:val="003825F4"/>
    <w:rsid w:val="003906D7"/>
    <w:rsid w:val="00395D4F"/>
    <w:rsid w:val="003A356C"/>
    <w:rsid w:val="003E476E"/>
    <w:rsid w:val="003F4495"/>
    <w:rsid w:val="00410559"/>
    <w:rsid w:val="00411451"/>
    <w:rsid w:val="00422764"/>
    <w:rsid w:val="00434DA3"/>
    <w:rsid w:val="00466C7C"/>
    <w:rsid w:val="004754FF"/>
    <w:rsid w:val="004A2379"/>
    <w:rsid w:val="004B2C50"/>
    <w:rsid w:val="004C1AE5"/>
    <w:rsid w:val="004C2094"/>
    <w:rsid w:val="004D0FDC"/>
    <w:rsid w:val="004E560C"/>
    <w:rsid w:val="004F79C4"/>
    <w:rsid w:val="00513D34"/>
    <w:rsid w:val="00527258"/>
    <w:rsid w:val="005314A5"/>
    <w:rsid w:val="00534CD6"/>
    <w:rsid w:val="00567BBF"/>
    <w:rsid w:val="0057068E"/>
    <w:rsid w:val="00572A34"/>
    <w:rsid w:val="005804D6"/>
    <w:rsid w:val="00583DAE"/>
    <w:rsid w:val="0058526D"/>
    <w:rsid w:val="0059079D"/>
    <w:rsid w:val="00591AF0"/>
    <w:rsid w:val="00593DA6"/>
    <w:rsid w:val="005A1664"/>
    <w:rsid w:val="005A7A36"/>
    <w:rsid w:val="005B02FD"/>
    <w:rsid w:val="005B14A9"/>
    <w:rsid w:val="005B1B08"/>
    <w:rsid w:val="005C15E5"/>
    <w:rsid w:val="005C5AD4"/>
    <w:rsid w:val="005D1B61"/>
    <w:rsid w:val="005D5DED"/>
    <w:rsid w:val="005F0156"/>
    <w:rsid w:val="005F2EAF"/>
    <w:rsid w:val="00604034"/>
    <w:rsid w:val="00605617"/>
    <w:rsid w:val="006112B6"/>
    <w:rsid w:val="00611F3E"/>
    <w:rsid w:val="0063268A"/>
    <w:rsid w:val="00634234"/>
    <w:rsid w:val="00641B6E"/>
    <w:rsid w:val="0066044E"/>
    <w:rsid w:val="00662476"/>
    <w:rsid w:val="00677A2C"/>
    <w:rsid w:val="0068333B"/>
    <w:rsid w:val="00690C90"/>
    <w:rsid w:val="00691ED8"/>
    <w:rsid w:val="00697AA0"/>
    <w:rsid w:val="006A2628"/>
    <w:rsid w:val="006A667C"/>
    <w:rsid w:val="006C192F"/>
    <w:rsid w:val="006C6DE5"/>
    <w:rsid w:val="006D4F00"/>
    <w:rsid w:val="006E2F5C"/>
    <w:rsid w:val="006F1BE1"/>
    <w:rsid w:val="006F3EAB"/>
    <w:rsid w:val="006F7C98"/>
    <w:rsid w:val="00703A1E"/>
    <w:rsid w:val="007049D6"/>
    <w:rsid w:val="007462DE"/>
    <w:rsid w:val="0075614F"/>
    <w:rsid w:val="007566C7"/>
    <w:rsid w:val="00760D66"/>
    <w:rsid w:val="0076381D"/>
    <w:rsid w:val="007F7D32"/>
    <w:rsid w:val="00803CCB"/>
    <w:rsid w:val="00803CEB"/>
    <w:rsid w:val="008171B0"/>
    <w:rsid w:val="00827D0B"/>
    <w:rsid w:val="00837B2C"/>
    <w:rsid w:val="00840235"/>
    <w:rsid w:val="00846A49"/>
    <w:rsid w:val="00847754"/>
    <w:rsid w:val="00854BC3"/>
    <w:rsid w:val="00854F50"/>
    <w:rsid w:val="0086300E"/>
    <w:rsid w:val="00867517"/>
    <w:rsid w:val="00877BF6"/>
    <w:rsid w:val="00883E71"/>
    <w:rsid w:val="00887C9E"/>
    <w:rsid w:val="008954CB"/>
    <w:rsid w:val="00901846"/>
    <w:rsid w:val="00933624"/>
    <w:rsid w:val="009401A6"/>
    <w:rsid w:val="00947DE9"/>
    <w:rsid w:val="00952B4F"/>
    <w:rsid w:val="00957E1B"/>
    <w:rsid w:val="009C664B"/>
    <w:rsid w:val="009E239B"/>
    <w:rsid w:val="009E6D1E"/>
    <w:rsid w:val="009F64FA"/>
    <w:rsid w:val="00A02CD8"/>
    <w:rsid w:val="00A43E3C"/>
    <w:rsid w:val="00A57A53"/>
    <w:rsid w:val="00A63D95"/>
    <w:rsid w:val="00A6401F"/>
    <w:rsid w:val="00A67C63"/>
    <w:rsid w:val="00A71919"/>
    <w:rsid w:val="00A75DCD"/>
    <w:rsid w:val="00A93C6C"/>
    <w:rsid w:val="00A963F3"/>
    <w:rsid w:val="00AA7E58"/>
    <w:rsid w:val="00AB0A83"/>
    <w:rsid w:val="00AB2AD1"/>
    <w:rsid w:val="00AC18FA"/>
    <w:rsid w:val="00AC4DD1"/>
    <w:rsid w:val="00AC6717"/>
    <w:rsid w:val="00AE5C33"/>
    <w:rsid w:val="00B00C5F"/>
    <w:rsid w:val="00B04B1A"/>
    <w:rsid w:val="00B050DF"/>
    <w:rsid w:val="00B1404F"/>
    <w:rsid w:val="00B17BA9"/>
    <w:rsid w:val="00B3175F"/>
    <w:rsid w:val="00B36EF1"/>
    <w:rsid w:val="00B45577"/>
    <w:rsid w:val="00B463B7"/>
    <w:rsid w:val="00B53C16"/>
    <w:rsid w:val="00B53EBF"/>
    <w:rsid w:val="00B5477B"/>
    <w:rsid w:val="00B834C3"/>
    <w:rsid w:val="00BA2DD0"/>
    <w:rsid w:val="00BC1287"/>
    <w:rsid w:val="00BC692D"/>
    <w:rsid w:val="00BE0B57"/>
    <w:rsid w:val="00BF030A"/>
    <w:rsid w:val="00BF5BE7"/>
    <w:rsid w:val="00C040DA"/>
    <w:rsid w:val="00C04803"/>
    <w:rsid w:val="00C22A59"/>
    <w:rsid w:val="00C22FB2"/>
    <w:rsid w:val="00C52F30"/>
    <w:rsid w:val="00C73015"/>
    <w:rsid w:val="00C83BF3"/>
    <w:rsid w:val="00CB23DC"/>
    <w:rsid w:val="00CD3F60"/>
    <w:rsid w:val="00CE5D28"/>
    <w:rsid w:val="00D340A7"/>
    <w:rsid w:val="00D3743F"/>
    <w:rsid w:val="00D4179D"/>
    <w:rsid w:val="00D42E56"/>
    <w:rsid w:val="00D77599"/>
    <w:rsid w:val="00D97820"/>
    <w:rsid w:val="00DC49CB"/>
    <w:rsid w:val="00DE0A10"/>
    <w:rsid w:val="00DF5F21"/>
    <w:rsid w:val="00E15E7D"/>
    <w:rsid w:val="00E24E78"/>
    <w:rsid w:val="00E25BF4"/>
    <w:rsid w:val="00E44414"/>
    <w:rsid w:val="00E634E4"/>
    <w:rsid w:val="00E654F6"/>
    <w:rsid w:val="00E77CB0"/>
    <w:rsid w:val="00E8134C"/>
    <w:rsid w:val="00E85163"/>
    <w:rsid w:val="00E91528"/>
    <w:rsid w:val="00EA3E5F"/>
    <w:rsid w:val="00EC34A3"/>
    <w:rsid w:val="00EC700B"/>
    <w:rsid w:val="00EF49AE"/>
    <w:rsid w:val="00F0647F"/>
    <w:rsid w:val="00F12E4F"/>
    <w:rsid w:val="00F13BDE"/>
    <w:rsid w:val="00F14D60"/>
    <w:rsid w:val="00F160DE"/>
    <w:rsid w:val="00F167EE"/>
    <w:rsid w:val="00F25119"/>
    <w:rsid w:val="00F25206"/>
    <w:rsid w:val="00F256C2"/>
    <w:rsid w:val="00F437EC"/>
    <w:rsid w:val="00F46D2C"/>
    <w:rsid w:val="00F61939"/>
    <w:rsid w:val="00F62AD2"/>
    <w:rsid w:val="00F71FED"/>
    <w:rsid w:val="00F73E71"/>
    <w:rsid w:val="00F91502"/>
    <w:rsid w:val="00FA5C64"/>
    <w:rsid w:val="00FE3E3A"/>
    <w:rsid w:val="00FE5417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34B0"/>
  <w15:chartTrackingRefBased/>
  <w15:docId w15:val="{F9B421EA-6A10-4C64-B3A3-CB31257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3C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53C16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2">
    <w:name w:val="Body Text Indent 2"/>
    <w:basedOn w:val="Normal"/>
    <w:link w:val="BodyTextIndent2Char"/>
    <w:rsid w:val="00B53C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53C1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5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qFormat/>
    <w:rsid w:val="00B5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53C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26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C4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476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599"/>
    <w:pPr>
      <w:spacing w:after="160"/>
    </w:pPr>
    <w:rPr>
      <w:rFonts w:asciiTheme="minorHAnsi" w:eastAsiaTheme="minorHAnsi" w:hAnsiTheme="minorHAnsi" w:cstheme="minorBid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5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2C"/>
  </w:style>
  <w:style w:type="paragraph" w:styleId="Footer">
    <w:name w:val="footer"/>
    <w:basedOn w:val="Normal"/>
    <w:link w:val="FooterChar"/>
    <w:uiPriority w:val="99"/>
    <w:unhideWhenUsed/>
    <w:rsid w:val="0067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B94F-32B2-4E87-9FBD-BF2773E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16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VALENTINOVA YOTOVA</dc:creator>
  <cp:keywords/>
  <dc:description/>
  <cp:lastModifiedBy>John</cp:lastModifiedBy>
  <cp:revision>215</cp:revision>
  <dcterms:created xsi:type="dcterms:W3CDTF">2022-06-16T16:08:00Z</dcterms:created>
  <dcterms:modified xsi:type="dcterms:W3CDTF">2022-10-07T13:17:00Z</dcterms:modified>
</cp:coreProperties>
</file>